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7A" w:rsidRPr="00184D7A" w:rsidRDefault="00184D7A" w:rsidP="00184D7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 ,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dnia 2012.09.20</w:t>
      </w:r>
    </w:p>
    <w:p w:rsidR="00184D7A" w:rsidRPr="00184D7A" w:rsidRDefault="00184D7A" w:rsidP="00184D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  <w:r w:rsidRPr="00184D7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</w:t>
      </w:r>
      <w:r w:rsidRPr="00184D7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184D7A" w:rsidRPr="00184D7A" w:rsidRDefault="00184D7A" w:rsidP="00184D7A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184D7A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</w:t>
      </w:r>
      <w:r w:rsidRPr="00184D7A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184D7A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 </w:t>
      </w:r>
    </w:p>
    <w:p w:rsidR="00184D7A" w:rsidRPr="00184D7A" w:rsidRDefault="00184D7A" w:rsidP="00184D7A">
      <w:pPr>
        <w:shd w:val="clear" w:color="auto" w:fill="FFFFFF"/>
        <w:spacing w:after="0" w:line="240" w:lineRule="auto"/>
        <w:ind w:left="432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184D7A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pl-PL"/>
        </w:rPr>
        <w:t>         </w:t>
      </w:r>
      <w:r w:rsidRPr="00184D7A">
        <w:rPr>
          <w:rFonts w:ascii="Times New Roman" w:eastAsia="Times New Roman" w:hAnsi="Times New Roman" w:cs="Times New Roman"/>
          <w:color w:val="000000"/>
          <w:kern w:val="36"/>
          <w:sz w:val="14"/>
          <w:lang w:eastAsia="pl-PL"/>
        </w:rPr>
        <w:t> </w:t>
      </w:r>
      <w:r w:rsidRPr="00184D7A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 </w:t>
      </w:r>
    </w:p>
    <w:p w:rsidR="00184D7A" w:rsidRPr="00184D7A" w:rsidRDefault="00184D7A" w:rsidP="00184D7A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BPI.271.8.5.2012 </w:t>
      </w:r>
    </w:p>
    <w:p w:rsidR="00184D7A" w:rsidRPr="00184D7A" w:rsidRDefault="00184D7A" w:rsidP="00184D7A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184D7A" w:rsidRPr="00184D7A" w:rsidRDefault="00184D7A" w:rsidP="00184D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1</w:t>
      </w:r>
    </w:p>
    <w:p w:rsidR="00184D7A" w:rsidRPr="00184D7A" w:rsidRDefault="00184D7A" w:rsidP="00184D7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184D7A" w:rsidRPr="00184D7A" w:rsidRDefault="00184D7A" w:rsidP="00184D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4D7A">
        <w:rPr>
          <w:rFonts w:ascii="Tahoma" w:eastAsia="Times New Roman" w:hAnsi="Tahoma" w:cs="Tahoma"/>
          <w:b/>
          <w:bCs/>
          <w:i/>
          <w:iCs/>
          <w:color w:val="000000"/>
          <w:sz w:val="18"/>
          <w:lang w:eastAsia="pl-PL"/>
        </w:rPr>
        <w:t>Dotyczy: postępowania o udzielenie zamówienia publicznego w trybie przetargu nieograniczonego  o wartości zamówienia poniżej kwoty określonej w przepisach wydanych na podstawie art. 11 ust. 8 ustawy Prawo zamówień publicznych na:</w:t>
      </w:r>
    </w:p>
    <w:p w:rsidR="00184D7A" w:rsidRPr="00184D7A" w:rsidRDefault="00184D7A" w:rsidP="00184D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184D7A" w:rsidRPr="00184D7A" w:rsidRDefault="00184D7A" w:rsidP="00184D7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</w:t>
      </w:r>
      <w:r w:rsidRPr="00184D7A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Remont istniejącego budynku Strażnicy Ochotniczej Straży Pożarnej i Świetlicy Wiejskiej w Śleszynie gm.Żychlin”</w:t>
      </w:r>
    </w:p>
    <w:p w:rsidR="00184D7A" w:rsidRPr="00184D7A" w:rsidRDefault="00184D7A" w:rsidP="00184D7A">
      <w:pPr>
        <w:spacing w:after="280" w:line="240" w:lineRule="auto"/>
        <w:ind w:left="851" w:hanging="850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       </w:t>
      </w:r>
    </w:p>
    <w:p w:rsidR="00184D7A" w:rsidRPr="00184D7A" w:rsidRDefault="00184D7A" w:rsidP="00184D7A">
      <w:pPr>
        <w:spacing w:after="280" w:line="240" w:lineRule="auto"/>
        <w:ind w:firstLine="1"/>
        <w:jc w:val="both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          Na podstawie art. 38 ust. 1 ustawy z dnia 29 stycznia 2004 r. - Prawo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zamówień publicznych (Dz. U. z 2010r. Nr 113,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poz. 759 ze zm.)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informuje, że w dn. 18.05.2012 r. wpłynęło zapytanie Wykonawcy. W związku z powyższy Zamawiający udziela stosownych wyjaśnień i na podstawie art.38 ust.4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w/w ustawy Zamawiający dokonuje zmiany treści SIWZ o czym informuje wszystkich Wykonawców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Treść pytań i zmian: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br/>
        <w:t>1. Poz.2 kosztorysu - wykazano wykucie i wstawienie drzwi o pow.2,60 m2 i 2,8 m2 , natomiast w/w drzwi nie są ujęte w wykazie stolarki drzwiowej.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Czy należy uwzględnić w/w drzwi w wycenie czy pominąć?.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Odpowiedź: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Zamawiający dokonał korekty wykazu stolarki drzwiowej.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Do wyceny należy przyjąć ilości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i obmiar zgodnie z</w:t>
      </w:r>
      <w:r w:rsidRPr="00184D7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: wykaz stolarki drzwiowej - zamienny.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Drzwi wejściowe , zewnętrzne wykonać jako drzwi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aluminiowe z profili "ciepłych" z wkładką termiczną szklone szybami zespolonymi bezpiecznymi P2 .Wspomniane w/w drzwi mają odpowiednio oznaczenie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D-5 i D-6.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Analogicznie należy skorygować ilość samodomykaczy w poz. 72 kosztorysu z 6 do 5 szt.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br/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br/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2.Poz.4 kosztorysu -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wykazano 18,73 m2 okien drewnianych zespolonych w tym 2 szt. okien o pow,1,305 m2,natomiast w wykazie stolarki ujęto 1 szt. okna. Czy należy uwzględnić 1 szt. okna nie ujętego w wykazie stolarki?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Odpowiedź: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br/>
        <w:t>Nie. Należy przyjąć obmiar zgodnie z wykazem stolarki okiennej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- 17,425 m2.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3.Poz.4 kosztorysu - montaż okien zespolonych drewnianych i poz.33 kosztorysu, montaż okien PCV. Którą pozycję należy ująć do wyceny?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Odpowiedź: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poz.4 należy uwzględnić tylko demontaż okien drewnianych - 17,425 m2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4.Poz.73 kosztorysu - ujęto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6 szt. daszków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poliwęglanowych,natomiast w poz.74 ujęto zadaszenie poliwęglanowe nad tarasami. Jaką ilość daszków poliwęglanowych należy przyjąć do wyceny?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Odpowiedź: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Pozycję</w:t>
      </w:r>
      <w:r w:rsidRPr="00184D7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74 przyjąć zgodnie z obmiarem , natomiast pozycję 73 należy skorygować do obmiaru - 3 szt.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5.Poz.45 kosztorysu - ujęto wykonanie cyklinowania posadzek z deszczułek w ilości 219,04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m2 natomiast wg. załączonego projektu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rys.B00/01 w wykazie powierzchni największa z sal posiada pow.186,21 m2.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Ponadto w poz.81 kosztorysu występuje rozbiórka podłóg o pow. 217,50 m2 oraz w nakładach ujęto deski obrzynane kl.II grub.4 cm.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lastRenderedPageBreak/>
        <w:t>Czy należy przyjąć do wyceny wykazane powierzchnie podłóg?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Odpowiedź: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Do wyceny poz.45 kosztorysu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należy przyjąć obmiar - 186,21 m2 powierzchni podłogi drewnianej zgodnie z dokumentacją techniczną.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Natomiast w poz.81 należy przyjąć obmiar - 21,75 m2.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6.Poz.61 kosztorysu - pokrycie blachą trapezową. W/g załączonego projektu rys.nr B-00/02 występuje blachodachówka. Jakiego rodzaju pokrycie należy uwzględnić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wycenie?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Ponadto pominięto w projekcie folię paroprzepuszczalną. Natomiast w kosztorysie ofertowym nie ujęto kontrłat,folii paroprzepuszczalnej wraz z parametrami technicznymi.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Odpowiedź: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pozycji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61 należy przyjąć blachodachówkę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z blachy stalowej ocynkowanej gr. 0,5 - 0,55 mm,zabezpieczonej antykorozyjnie powłoką poliestrową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układaną na łatach, kontrłatach na paroizolacji.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Blachodachówka układana będzie na istniejącym pełnym odeskowaniu pokrytym papą.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7.Poz.70 kosztorysu - montaż rur spustowych z blachy z cynku,natomiast w poz.69 ujęto rynny z blachy ocynkowanej. Z jakiej blachy rury spustowe przyjąć do wyceny: ocynkowanej czy cynkowej?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Odpowiedź: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Należy przyjąć rynny i rury spustowe systemowe - stalowe ,pokryte cynkiem,obustronnie powlekane poliuretanem.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8.Poz.66 kosztorysu - docieplenie ścian styropianem. W nakładach przyjęto styropian gr.3 cm. natomiast w opisie technicznym do projektu przyjęto docieplenie ścian styropianem gr. 15 cm. Jakiej grubości styropian należy przyjąć do wyceny oraz o jakich parametrach?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Kosztorys nie obejmuje: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przygotowania powierzchni do ocieplenia,gruntowania powierzchni,montażu listwy cokołowej,montażu list narożnych na krawędziach,ocieplenia ościeży okien i drzwi,drugiej warstwy podtynkowej na wys.2 m.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Odpowiedź: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pozycji 66 kosztorysu należy uwzględnić styropian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FS 15 gr.15 cm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wraz z wszystkimi robotami przygotowawczymi opisanymi wyżej. Ościeża docieplić styropianem gr. min.2 cm.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9.Poz.67 kosztorysu - wykonanie tynku żywicznego jako zewnętrzne profile ciągnione uwzględniono ilości do wykonania w jednostce m2.Natomiast nakłady rzeczowe R M S przyjęto do jednostek mb.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jakich jednostkach należy wycenić kosztorys ofertowy: w mb czy w m2?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Odpowiedź: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Należy przyjąć obmiar 23,745 m2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10. Poz.46 kosztorysu - lakierowanie podłóg w sali wielofunkcyjnej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analogia (trzykrotne lakierowanie)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lakierowanie podkładowe i impregnacja przeciwogniowa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nakładach rzeczowych do materiału nie ujęto lakieru podkładowego oraz impregnatu przeciwogniowego.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Ponadto pozycja KNR 4-01 1213-01 jest nieadekwatna do wycenianych czynności.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Czy zamawiający zmieni pozycję KNR4-01?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Czy należy wycenić w/g pozycji wskazanej ?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Do jakiej klasy odporności ogniowej należy wykonać impregnację przeciwogniową?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Odpowiedź: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Pozycję 46 kosztorysu należy wycenić w oparciu o :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KSNR 3 0807-06 - Trzykrotne lakierowanie posadzek z deszczółek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- 186,21 m2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11. Poz.39 kosztorysu - sufity podwieszane - wskazano do wykonania ilość 113.759mkw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Natomiast sala wielofunkcyjna posiada pow. 186.21 mkw.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lastRenderedPageBreak/>
        <w:t>W pozycji 18 rozebrania drewn. boazerii sufitów przyjęto pow. 178,01mkw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Czy do wyceny należy przyjąć pow. 113.759mkw czy pow. 186.21mkw? W jakiej odporności ogniowej należy wykonać w/w sufit?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b/>
          <w:bCs/>
          <w:color w:val="000000"/>
          <w:sz w:val="18"/>
          <w:szCs w:val="18"/>
          <w:shd w:val="clear" w:color="auto" w:fill="FFFFFF"/>
          <w:lang w:eastAsia="pl-PL"/>
        </w:rPr>
        <w:t>Odpowiedź: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poz.18 kosztorysu należy przyjąć obmiar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- 196,01 m2.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W poz.39 należy przyjąć obmiar 113,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Sufit należy wykonać w klasie odporności ogniowej EI 30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Ponadto Zamawiający zmienia pozycję 108 kosztorysu - kotły centralnego ogrzewania o mocy 35 kW </w:t>
      </w:r>
      <w:r w:rsidRPr="00184D7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- 1 szt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na: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Poz.108 - Kotły centralnego ogrzewania o mocy 25 kw - 1 szt.</w:t>
      </w:r>
    </w:p>
    <w:p w:rsidR="00184D7A" w:rsidRPr="00184D7A" w:rsidRDefault="00184D7A" w:rsidP="00184D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84D7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84D7A"/>
    <w:rsid w:val="00184D7A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184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4D7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184D7A"/>
  </w:style>
  <w:style w:type="paragraph" w:styleId="NormalnyWeb">
    <w:name w:val="Normal (Web)"/>
    <w:basedOn w:val="Normalny"/>
    <w:uiPriority w:val="99"/>
    <w:semiHidden/>
    <w:unhideWhenUsed/>
    <w:rsid w:val="0018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4D7A"/>
    <w:rPr>
      <w:b/>
      <w:bCs/>
    </w:rPr>
  </w:style>
  <w:style w:type="paragraph" w:customStyle="1" w:styleId="tyt">
    <w:name w:val="tyt"/>
    <w:basedOn w:val="Normalny"/>
    <w:rsid w:val="0018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84D7A"/>
    <w:rPr>
      <w:i/>
      <w:iCs/>
    </w:rPr>
  </w:style>
  <w:style w:type="paragraph" w:customStyle="1" w:styleId="tekstpodstawowy21">
    <w:name w:val="tekstpodstawowy21"/>
    <w:basedOn w:val="Normalny"/>
    <w:rsid w:val="00184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2015-06-25T07:33:00Z</dcterms:created>
  <dcterms:modified xsi:type="dcterms:W3CDTF">2015-06-25T07:33:00Z</dcterms:modified>
</cp:coreProperties>
</file>