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03" w:rsidRPr="008F7C03" w:rsidRDefault="008F7C03" w:rsidP="008F7C0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Żychlin, dn. 2012.05.30.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BPI.271.5.17.2012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8F7C03" w:rsidRPr="008F7C03" w:rsidRDefault="008F7C03" w:rsidP="008F7C03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F7C0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</w:t>
      </w:r>
      <w:r w:rsidRPr="008F7C03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“Dostawa Energii Elektrycznej na terenie Gminy Żychlin ”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Żychlin, działając na podstawie art. 92 ust. 1 pkt 1 ustawy z dnia 29 stycznia 2004 r. - Prawo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(t. j. Dz. U z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wybrano do realizacji zamówienia najkorzystniejszą ofertę złożoną przez Wykonawcę: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PGE OBRÓT S.A.</w:t>
      </w:r>
      <w:r w:rsidRPr="008F7C0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F7C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ul. 8-go Marca 6, 35-959 Rzeszów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Najkorzystniejsza oferta z najwyższą liczbą punktów tj. 100 niepodlegająca odrzuceniu.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Przyjęte kryteria: cena – 100%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punktów w kryterium cena – 100 pkt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Łączna punktacja – 100 pkt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Wartość oferty: 333.057,28 zł brutto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zawiadamia jednocześnie, że w przedmiotowym postępowaniu oferty niepodlegające odrzuceniu złożyli :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PGE OBRÓT S.A., ul. 8-go Marca 6, 35-959 Rzeszów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2. IDEON Spółka Akcyjna ,ul. Paderewskiego 32 c, 40-282 Katowice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3. Energa Obrót SA, ul. Mikołaja Reja 29, 80-870 Gdańsk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PKP Energetyka, Oddział w Warszawie – Obrót Energią Elektryczną ul. Hoża 63/67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5. KRI Marketing and Trading SA, ul. Piwna 28/31, 80-831 Gdańsk </w:t>
      </w:r>
    </w:p>
    <w:tbl>
      <w:tblPr>
        <w:tblW w:w="7305" w:type="dxa"/>
        <w:tblInd w:w="137" w:type="dxa"/>
        <w:tblCellMar>
          <w:left w:w="0" w:type="dxa"/>
          <w:right w:w="0" w:type="dxa"/>
        </w:tblCellMar>
        <w:tblLook w:val="04A0"/>
      </w:tblPr>
      <w:tblGrid>
        <w:gridCol w:w="743"/>
        <w:gridCol w:w="2686"/>
        <w:gridCol w:w="1254"/>
        <w:gridCol w:w="1367"/>
        <w:gridCol w:w="1255"/>
      </w:tblGrid>
      <w:tr w:rsidR="008F7C03" w:rsidRPr="008F7C03" w:rsidTr="008F7C03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Numer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Nazwa, adres Wykonawcy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Cena brutto oferty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Punktacja w kryterium: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Cena 100%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Łączna punktacja</w:t>
            </w:r>
          </w:p>
        </w:tc>
      </w:tr>
      <w:tr w:rsidR="008F7C03" w:rsidRPr="008F7C03" w:rsidTr="008F7C03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PGE OBRÓT S.A.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ul. 8-go Marca 6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35-959 Rzeszów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333.057,28 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100,00</w:t>
            </w:r>
          </w:p>
        </w:tc>
      </w:tr>
      <w:tr w:rsidR="008F7C03" w:rsidRPr="008F7C03" w:rsidTr="008F7C03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IDEON Spółka Akcyjna</w:t>
            </w:r>
            <w:r w:rsidRPr="008F7C03">
              <w:rPr>
                <w:rFonts w:ascii="Tahoma" w:eastAsia="Times New Roman" w:hAnsi="Tahoma" w:cs="Tahoma"/>
                <w:sz w:val="15"/>
                <w:lang w:eastAsia="pl-PL"/>
              </w:rPr>
              <w:t> 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ul. Paderewskiego 32 c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40-282 Katowice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333.807,42 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99,77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99,77</w:t>
            </w:r>
          </w:p>
        </w:tc>
      </w:tr>
      <w:tr w:rsidR="008F7C03" w:rsidRPr="008F7C03" w:rsidTr="008F7C03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Energa Obrót SA</w:t>
            </w:r>
            <w:r w:rsidRPr="008F7C03">
              <w:rPr>
                <w:rFonts w:ascii="Tahoma" w:eastAsia="Times New Roman" w:hAnsi="Tahoma" w:cs="Tahoma"/>
                <w:sz w:val="15"/>
                <w:lang w:eastAsia="pl-PL"/>
              </w:rPr>
              <w:t> 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ul. Mikołaja Reja 29</w:t>
            </w:r>
            <w:r w:rsidRPr="008F7C03">
              <w:rPr>
                <w:rFonts w:ascii="Tahoma" w:eastAsia="Times New Roman" w:hAnsi="Tahoma" w:cs="Tahoma"/>
                <w:sz w:val="15"/>
                <w:lang w:eastAsia="pl-PL"/>
              </w:rPr>
              <w:t> 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80-870 Gdańsk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334. 182,49 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99,66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99,66</w:t>
            </w:r>
          </w:p>
        </w:tc>
      </w:tr>
      <w:tr w:rsidR="008F7C03" w:rsidRPr="008F7C03" w:rsidTr="008F7C03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4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val="en-US" w:eastAsia="pl-PL"/>
              </w:rPr>
              <w:t>KRI Marketing and Trading SA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val="en-US" w:eastAsia="pl-PL"/>
              </w:rPr>
              <w:br/>
              <w:t>ul.</w:t>
            </w:r>
            <w:r w:rsidRPr="008F7C03">
              <w:rPr>
                <w:rFonts w:ascii="Tahoma" w:eastAsia="Times New Roman" w:hAnsi="Tahoma" w:cs="Tahoma"/>
                <w:sz w:val="15"/>
                <w:lang w:val="en-US" w:eastAsia="pl-PL"/>
              </w:rPr>
              <w:t> 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Piwna 28/31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80-831 Gdańsk </w:t>
            </w:r>
            <w:r w:rsidRPr="008F7C03">
              <w:rPr>
                <w:rFonts w:ascii="Tahoma" w:eastAsia="Times New Roman" w:hAnsi="Tahoma" w:cs="Tahoma"/>
                <w:sz w:val="15"/>
                <w:lang w:eastAsia="pl-PL"/>
              </w:rPr>
              <w:t> 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 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337.433,05 zł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 </w:t>
            </w:r>
          </w:p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98,70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98,70</w:t>
            </w:r>
          </w:p>
        </w:tc>
      </w:tr>
      <w:tr w:rsidR="008F7C03" w:rsidRPr="008F7C03" w:rsidTr="008F7C03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PKP Energetyka</w:t>
            </w:r>
            <w:r w:rsidRPr="008F7C03">
              <w:rPr>
                <w:rFonts w:ascii="Tahoma" w:eastAsia="Times New Roman" w:hAnsi="Tahoma" w:cs="Tahoma"/>
                <w:sz w:val="15"/>
                <w:lang w:eastAsia="pl-PL"/>
              </w:rPr>
              <w:t> 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Oddział w Warszawie – Obrót Energią Elektryczną</w:t>
            </w:r>
            <w:r w:rsidRPr="008F7C03">
              <w:rPr>
                <w:rFonts w:ascii="Tahoma" w:eastAsia="Times New Roman" w:hAnsi="Tahoma" w:cs="Tahoma"/>
                <w:sz w:val="15"/>
                <w:lang w:eastAsia="pl-PL"/>
              </w:rPr>
              <w:t> 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ul. Hoża 63/67</w:t>
            </w: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00-681 Warszawa                                       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346.309,57 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96,17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C03" w:rsidRPr="008F7C03" w:rsidRDefault="008F7C03" w:rsidP="008F7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F7C0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br/>
              <w:t>96,17</w:t>
            </w:r>
          </w:p>
        </w:tc>
      </w:tr>
    </w:tbl>
    <w:p w:rsidR="008F7C03" w:rsidRPr="008F7C03" w:rsidRDefault="008F7C03" w:rsidP="008F7C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Zgodnie z zapisem SIWZ w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pkt. 10 - Informacje o trybie otwarcia i oceny ofert oraz sposobie ich oceny, - zamówienie zostało powierzone Wykonawcy, którego oferta uzyskała najwyższą ilość punktów.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2 ustawy z dnia 29 stycznia 2004 r. - Prawo zamówień publicznych (t. j. Dz. U z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prowadzonym postępowaniu nie została odrzucona żadna oferta .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3 ustawy z dnia 29 stycznia 2004 r. - Prawo zamówień publicznych (t. j. Dz. U z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Zamawiający - Gmina Żychlin informuje, że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prowadzonym postępowaniu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zostali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wykluczeni żadni Wykonawcy.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4 ustawy z dnia 29 stycznia 2004 r. - Prawo zamówień publicznych(t. j. Dz. U z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umowa w sprawie zamówienia publicznego może zostać zawarta </w:t>
      </w:r>
      <w:r w:rsidRPr="008F7C0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terminie określonym w art. 94 ust. 1 pkt. 2 cytowanej wyżej ustawy.</w:t>
      </w:r>
    </w:p>
    <w:p w:rsidR="008F7C03" w:rsidRPr="008F7C03" w:rsidRDefault="008F7C03" w:rsidP="008F7C03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F7C03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F7C03">
        <w:rPr>
          <w:rFonts w:ascii="Tahoma" w:eastAsia="Times New Roman" w:hAnsi="Tahoma" w:cs="Tahoma"/>
          <w:color w:val="000000"/>
          <w:kern w:val="36"/>
          <w:sz w:val="18"/>
          <w:szCs w:val="18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18"/>
          <w:szCs w:val="18"/>
          <w:u w:val="single"/>
          <w:lang w:eastAsia="pl-PL"/>
        </w:rPr>
        <w:t>Jednocześnie zamawiający na podstawie art. 27 ust. 2 ustawy Prawo zamówień publicznych niezwłocznie żąda potwierdzenia otrzymania niniejszego pisma.</w:t>
      </w:r>
    </w:p>
    <w:p w:rsidR="008F7C03" w:rsidRPr="008F7C03" w:rsidRDefault="008F7C03" w:rsidP="008F7C03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F7C0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</w:t>
      </w:r>
      <w:r w:rsidRPr="008F7C03">
        <w:rPr>
          <w:rFonts w:ascii="Tahoma" w:eastAsia="Times New Roman" w:hAnsi="Tahoma" w:cs="Tahoma"/>
          <w:color w:val="000000"/>
          <w:kern w:val="36"/>
          <w:sz w:val="18"/>
          <w:szCs w:val="18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color w:val="000000"/>
          <w:kern w:val="36"/>
          <w:sz w:val="18"/>
          <w:szCs w:val="18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color w:val="000000"/>
          <w:kern w:val="36"/>
          <w:sz w:val="18"/>
          <w:szCs w:val="18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color w:val="000000"/>
          <w:kern w:val="36"/>
          <w:sz w:val="20"/>
          <w:szCs w:val="20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color w:val="000000"/>
          <w:kern w:val="36"/>
          <w:sz w:val="20"/>
          <w:szCs w:val="20"/>
          <w:lang w:eastAsia="pl-PL"/>
        </w:rPr>
        <w:t>                                                                  </w:t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lang w:eastAsia="pl-PL"/>
        </w:rPr>
        <w:t>Burmistrz Gminy Żychlin </w:t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br/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br/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lang w:eastAsia="pl-PL"/>
        </w:rPr>
        <w:t>                                                                  /-/ Grzegorz Ambroziak </w:t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br/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br/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br/>
      </w:r>
      <w:r w:rsidRPr="008F7C03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br/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8F7C0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Otrzymują :</w:t>
      </w:r>
    </w:p>
    <w:p w:rsidR="008F7C03" w:rsidRPr="008F7C03" w:rsidRDefault="008F7C03" w:rsidP="008F7C03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8F7C0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PGE OBRÓT S.A., ul. 8-go Marca 6, 35-959 Rzeszów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2. IDEON Spółka Akcyjna ,ul. Paderewskiego 32 c, 40-282 Katowice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3. Energa Obrót SA, ul. Mikołaja Reja 29, 80-870 Gdańsk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PKP Energetyka, Oddział w Warszawie – Obrót Energią Elektryczną ul. Hoża 63/67</w:t>
      </w:r>
    </w:p>
    <w:p w:rsidR="008F7C03" w:rsidRPr="008F7C03" w:rsidRDefault="008F7C03" w:rsidP="008F7C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F7C03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5. KRI Marketing and Trading SA,</w:t>
      </w:r>
      <w:r w:rsidRPr="008F7C03">
        <w:rPr>
          <w:rFonts w:ascii="Tahoma" w:eastAsia="Times New Roman" w:hAnsi="Tahoma" w:cs="Tahoma"/>
          <w:color w:val="000000"/>
          <w:sz w:val="18"/>
          <w:lang w:val="en-US" w:eastAsia="pl-PL"/>
        </w:rPr>
        <w:t> </w:t>
      </w:r>
      <w:r w:rsidRPr="008F7C03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 ul. Piwna 28/31, 80-831 Gdańsk 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F7C03"/>
    <w:rsid w:val="008F7C03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paragraph" w:styleId="Nagwek1">
    <w:name w:val="heading 1"/>
    <w:basedOn w:val="Normalny"/>
    <w:link w:val="Nagwek1Znak"/>
    <w:uiPriority w:val="9"/>
    <w:qFormat/>
    <w:rsid w:val="008F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C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C03"/>
    <w:rPr>
      <w:b/>
      <w:bCs/>
    </w:rPr>
  </w:style>
  <w:style w:type="paragraph" w:customStyle="1" w:styleId="tyt">
    <w:name w:val="tyt"/>
    <w:basedOn w:val="Normalny"/>
    <w:rsid w:val="008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F7C03"/>
  </w:style>
  <w:style w:type="paragraph" w:styleId="Podtytu">
    <w:name w:val="Subtitle"/>
    <w:basedOn w:val="Normalny"/>
    <w:link w:val="PodtytuZnak"/>
    <w:uiPriority w:val="11"/>
    <w:qFormat/>
    <w:rsid w:val="008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F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8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podstawowywcity21"/>
    <w:basedOn w:val="Normalny"/>
    <w:rsid w:val="008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2015-06-25T07:25:00Z</dcterms:created>
  <dcterms:modified xsi:type="dcterms:W3CDTF">2015-06-25T07:25:00Z</dcterms:modified>
</cp:coreProperties>
</file>