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25" w:rsidRPr="00FA3E25" w:rsidRDefault="00FA3E25" w:rsidP="00FA3E2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FA3E25" w:rsidRPr="00FA3E25" w:rsidRDefault="00FA3E25" w:rsidP="00FA3E2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A3E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www.bip.gminazychlin.pl</w:t>
        </w:r>
      </w:hyperlink>
    </w:p>
    <w:p w:rsidR="00FA3E25" w:rsidRPr="00FA3E25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05pt" o:hralign="center" o:hrstd="t" o:hrnoshade="t" o:hr="t" fillcolor="black" stroked="f"/>
        </w:pict>
      </w:r>
    </w:p>
    <w:p w:rsidR="00FA3E25" w:rsidRPr="00FA3E25" w:rsidRDefault="00FA3E25" w:rsidP="00FA3E2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Żychlin: Udzielenie kredytu długoterminowego w wysokości 1.185.232 zł (słownie: jeden milion sto osiemdziesiąt pięć tysięcy dwieście trzydzieści dwa złote) na pokrycie planowanego deficytu budżetu, związanego z realizacją zadania inwestycyjnego pn.: Termomodernizacja wraz z robotami wewnętrznymi i wykonanie instalacji fotowoltaicznej budynku Urzędu Gminy w Żychlinie, ul. Barlickiego 15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25397 - 2016; data zamieszczenia: 11.03.2016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248"/>
      </w:tblGrid>
      <w:tr w:rsidR="00FA3E25" w:rsidRPr="00FA3E25" w:rsidTr="00FA3E2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25" w:rsidRPr="00FA3E25" w:rsidRDefault="00FA3E25" w:rsidP="00F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A3E25" w:rsidRPr="00FA3E25" w:rsidRDefault="00FA3E25" w:rsidP="00FA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FA3E25" w:rsidRPr="00FA3E25" w:rsidTr="00FA3E2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25" w:rsidRPr="00FA3E25" w:rsidRDefault="00FA3E25" w:rsidP="00F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3E25" w:rsidRPr="00FA3E25" w:rsidRDefault="00FA3E25" w:rsidP="00FA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FA3E25" w:rsidRPr="00FA3E25" w:rsidTr="00FA3E2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25" w:rsidRPr="00FA3E25" w:rsidRDefault="00FA3E25" w:rsidP="00F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3E25" w:rsidRPr="00FA3E25" w:rsidRDefault="00FA3E25" w:rsidP="00FA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 , ul. Barlickiego 15, 99-320 Żychlin, woj. łódzkie, tel. 024 2851006, faks 024 2852683.</w:t>
      </w:r>
    </w:p>
    <w:p w:rsidR="00FA3E25" w:rsidRPr="00FA3E25" w:rsidRDefault="00FA3E25" w:rsidP="00FA3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www.bip.gminazychlin.pl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kredytu długoterminowego w wysokości 1.185.232 zł (słownie: jeden milion sto osiemdziesiąt pięć tysięcy dwieście trzydzieści dwa złote) na pokrycie planowanego deficytu budżetu, związanego z realizacją zadania inwestycyjnego pn.: Termomodernizacja wraz z robotami wewnętrznymi i wykonanie instalacji fotowoltaicznej budynku Urzędu Gminy w Żychlinie, ul. Barlickiego 15.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publicznego jest udzielenie kredytu długoterminowego w wysokości 1.185.232 zł (słownie złotych: jeden milion sto osiemdziesiąt pięć tysięcy dwieście trzydzieści dwa złote) na pokrycie planowanego deficytu budżetu, związanego z realizacją zadania inwestycyjnego pn.: Termomodernizacja wraz z robotami wewnętrznymi i wykonanie instalacji 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fotowoltaicznej budynku Urzędu Gminy w Żychlinie, ul. Barlickiego 15. 2. Wymagania szczegółowe związane z przedmiotem zamówienia: 2.1. Waluta kredytu: złoty polski (PLN) 2.2. Okres kredytowania: 20 lat tj. od 2016 r. do 2036 r. 2.3. Karencja w spłacie kredytu do 31.12.2016 r. 2.4. Spłata kapitału i odsetek po upływie karencji w okresach kwartalnych tj. w dniu 31.03.2017 r. do kwoty 14.816zł; w dniu 30.06.2017 r. do kwoty 14.816zł; w dniu 30.09.2017 r. do kwoty 14.816zł; w dniu 20.12.2017 r. do kwoty 14.814zł Rok 2017- 59.262 zł; w dniu 31.03.2018 r. do kwoty 14.816zł; w dniu 30.06.2018 r. do kwoty 14.816zł; w dniu 30.09.2018 r. do kwoty 14.816zł; w dniu 20.12.2018 r. do kwoty 14.814zł Rok 2018- 59.262 zł; w dniu 31.03.2019 r. do kwoty 14.816zł; w dniu 30.06.2019 r. do kwoty 14.816zł; w dniu 30.09.2019 r. do kwoty 14.816zł; w dniu 20.12.2019 r. do kwoty 14.814zł Rok 2019- 59.262 zł; w dniu 31.03.2020 r. do kwoty 14.816zł; w dniu 30.06.2020 r. do kwoty 14.816zł; w dniu 30.09.2020 r. do kwoty 14.816zł; w dniu 20.12.2020 r. do kwoty 14.814zł Rok 2020- 59.262 zł; w dniu 31.03.2021 r. do kwoty 14.816zł; w dniu 30.06.2021 r. do kwoty 14.816zł; w dniu 30.09.2021 r. do kwoty 14.816zł; w dniu 20.12.2021 r. do kwoty 14.814zł Rok 2021- 59.262 zł; w dniu 31.03.2022 r. do kwoty 14.816zł; w dniu 30.06.2022 r. do kwoty 14.816zł; w dniu 30.09.2022 r. do kwoty 14.816zł; w dniu 20.12.2022 r. do kwoty 14.814zł Rok 2022- 59.262 zł; w dniu 31.03.2023 r. do kwoty 14.816zł; w dniu 30.06.2023 r. do kwoty 14.816zł; w dniu 30.09.2023 r. do kwoty 14.816zł; w dniu 20.12.2023 r. do kwoty 14.814zł Rok 2023- 59.262 zł; w dniu 31.03.2024 r. do kwoty 14.816zł; w dniu 30.06.2024 r. do kwoty 14.816zł; w dniu 30.09.2024 r. do kwoty 14.816zł; w dniu 20.12.2024r. do kwoty 14.814zł Rok 2024- 59.262 zł; w dniu 31.03.2025 r. do kwoty 14.816zł; w dniu 30.06.2025 r. do kwoty 14.816zł; w dniu 30.09.2025 r. do kwoty 14.816zł; w dniu 20.12.2025 r. do kwoty 14.814zł Rok 2025- 59.262 zł; w dniu 31.03.2026 r. do kwoty 14.816zł; w dniu 30.06.2026 r. do kwoty 14.816zł; w dniu 30.09.2026 r. do kwoty 14.816zł; w dniu 20.12.2026 r. do kwoty 14.814zł Rok 2026- 59.262 zł; w dniu 31.03.2027 r. do kwoty 14.816zł; w dniu 30.06.2027 r. do kwoty 14.816zł; w dniu 30.09.2027 r. do kwoty 14.816zł; w dniu 20.12.2027 r. do kwoty 14.814zł Rok 2027- 59.262 zł; w dniu 31.03.2028 r. do kwoty 14.816zł; w dniu 30.06.2028 r. do kwoty 14.816zł; w dniu 30.09.2028 r. do kwoty 14.816zł; w dniu 20.12.2028 r. do kwoty 14.814zł Rok 2028- 59.262 zł; w dniu 31.03.2029 r. do kwoty 14.816zł; w dniu 30.06.2029 r. do kwoty 14.816zł; w dniu 30.09.2029 r. do kwoty 14.816zł; w dniu 20.12.2029 r. do kwoty 14.814zł Rok 2029- 59.262 zł; w dniu 31.03.2030 r. do kwoty 14.816zł; w dniu 30.06.2030 r. do kwoty 14.816zł; w dniu 30.09.2030 r. do kwoty 14.816zł; w dniu 20.12.2030r. do kwoty 14.814zł Rok 2030- 59.262 zł; w dniu 31.03.2031 r. do kwoty 14.816zł; w dniu 30.06.2031 r. do kwoty 14.816zł; w dniu 30.09.2031 r. do kwoty 14.816zł; w dniu 20.12.2031 r. do kwoty 14.814zł Rok 2031- 59.262 zł; w dniu 31.03.2032 r. do kwoty 14.816zł; w dniu 30.06.2032 r. do kwoty 14.816zł; w dniu 30.09.2032 r. do kwoty 14.816zł; w dniu 20.12.2032r. do kwoty 14.814zł Rok 2032- 59.262 zł; w dniu 31.03.2033 r. do kwoty 14.816zł; w dniu 30.06.2033 r. do kwoty 14.816zł; w dniu 30.09.2033 r. do kwoty 14.816zł; w dniu 20.12.2033 r. do kwoty 14.814zł Rok 2033- 59.262 zł; w dniu 31.03.2034 r. do kwoty 14.816zł; w dniu 30.06.2034 r. do kwoty 14.816zł; w dniu 30.09.2034 r. do kwoty 14.816zł; w dniu 20.12.2034 r. do kwoty 14.814zł Rok 2034- 59.262 zł; w dniu 31.03.2035 r. do kwoty 14.816zł; w dniu 30.06.2035 r. do kwoty 14.816zł; w dniu 30.09.2035 r. do kwoty 14.816zł; w dniu 20.12.2035 r. do kwoty 14.814zł Rok 2035- 59.262 zł; w dniu 31.03.2036 r. do kwoty 14.814zł; w dniu 30.06.2036 r. do kwoty 14.814zł; w dniu 30.09.2036 r. do kwoty 14.814zł; w dniu 20.12.2036 r. do kwoty 14.812zł Rok 2036- 59.254 zł; Zamawiający zastrzega sobie możliwość spłaty kapitału lub jego części przed upływem okresu kredytowania bez dodatkowych opłat i spowoduje to zmniejszenie wysokości rat odsetkowych, w szczególności w sytuacji pozyskania na realizację inwestycji środków zewnętrznych w tym z UE. Zamawiający zastrzega sobie prawo do zaciągnięcia kredytu w mniejszej kwocie, jak również do wcześniejszej spłaty bez ponoszenia z tego tytułu jakichkolwiek kosztów, w szczególności w sytuacji pozyskania na realizację inwestycji 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środków zewnętrznych w tym z UE. 2.5. Postawienie kredytu do dyspozycji kredytobiorcy jednorazowo. 2.6. Oprocentowanie zmienne dla każdego okresu odsetkowego w oparciu o zmienny miesięczny wskaźnik oprocentowania depozytów bankowych WIBOR - 3M (wg przyjętej w celach przetargowych stawki z dnia 11.03.2016r.) 2.7. Jednorazowa prowizja bankowa 0%. 2.8. Marża bankowa niezmienna 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</w:t>
      </w:r>
      <w:proofErr w:type="spellStart"/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blanko wraz z deklaracją wekslową. 3. Oferta powinna zawierać wszystkie koszty związane z realizacją zamówienia. Nie dopuszcza się wyszczególnienia w ofercie dodatkowych elementów kosztowych. 4. Przedmiot zamówienia zgodnie ze Wspólnym Słownikiem Zamówienia (CPV): 66.11.30.00-5 (usługi udzielania kredytu).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5448"/>
      </w:tblGrid>
      <w:tr w:rsidR="00FA3E25" w:rsidRPr="00FA3E25" w:rsidTr="00FA3E25">
        <w:trPr>
          <w:tblCellSpacing w:w="15" w:type="dxa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E25" w:rsidRPr="00FA3E25" w:rsidRDefault="00FA3E25" w:rsidP="00F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3E25" w:rsidRPr="00FA3E25" w:rsidRDefault="00FA3E25" w:rsidP="00FA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FA3E25" w:rsidRPr="00FA3E25" w:rsidRDefault="00FA3E25" w:rsidP="00FA3E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66.11.30.00-5.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20.12.2036.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FA3E25" w:rsidRPr="00FA3E25" w:rsidRDefault="00FA3E25" w:rsidP="00FA3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FA3E25" w:rsidRPr="00FA3E25" w:rsidRDefault="00FA3E25" w:rsidP="00FA3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3E25" w:rsidRPr="00FA3E25" w:rsidRDefault="00FA3E25" w:rsidP="00FA3E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tego warunku nastąpi poprzez złożenie zezwolenia Komisji Nadzoru Bankowego na rozpoczęcie działalności bankowej, o którym mowa w 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art. 36 ustawy Prawo Bankowe (Dz. U. z 2015 r. poz. 128 ze zm.) lub dokumenty równoważne. Ocena spełnienia warunku udziału w postępowaniu zostanie dokonana wg formuły (spełnia - nie spełnia) w oparciu o ww. dokument dołączony do oferty.</w:t>
      </w:r>
    </w:p>
    <w:p w:rsidR="00FA3E25" w:rsidRPr="00FA3E25" w:rsidRDefault="00FA3E25" w:rsidP="00FA3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FA3E25" w:rsidRPr="00FA3E25" w:rsidRDefault="00FA3E25" w:rsidP="00FA3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3E25" w:rsidRPr="00FA3E25" w:rsidRDefault="00FA3E25" w:rsidP="00FA3E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</w:t>
      </w:r>
    </w:p>
    <w:p w:rsidR="00FA3E25" w:rsidRPr="00FA3E25" w:rsidRDefault="00FA3E25" w:rsidP="00FA3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FA3E25" w:rsidRPr="00FA3E25" w:rsidRDefault="00FA3E25" w:rsidP="00FA3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3E25" w:rsidRPr="00FA3E25" w:rsidRDefault="00FA3E25" w:rsidP="00FA3E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</w:t>
      </w:r>
    </w:p>
    <w:p w:rsidR="00FA3E25" w:rsidRPr="00FA3E25" w:rsidRDefault="00FA3E25" w:rsidP="00FA3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FA3E25" w:rsidRPr="00FA3E25" w:rsidRDefault="00FA3E25" w:rsidP="00FA3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3E25" w:rsidRPr="00FA3E25" w:rsidRDefault="00FA3E25" w:rsidP="00FA3E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</w:t>
      </w:r>
    </w:p>
    <w:p w:rsidR="00FA3E25" w:rsidRPr="00FA3E25" w:rsidRDefault="00FA3E25" w:rsidP="00FA3E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FA3E25" w:rsidRPr="00FA3E25" w:rsidRDefault="00FA3E25" w:rsidP="00FA3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3E25" w:rsidRPr="00FA3E25" w:rsidRDefault="00FA3E25" w:rsidP="00FA3E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A3E25" w:rsidRPr="00FA3E25" w:rsidRDefault="00FA3E25" w:rsidP="00FA3E25">
      <w:pPr>
        <w:numPr>
          <w:ilvl w:val="0"/>
          <w:numId w:val="4"/>
        </w:numPr>
        <w:spacing w:before="100" w:beforeAutospacing="1" w:after="129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FA3E25" w:rsidRPr="00FA3E25" w:rsidRDefault="00FA3E25" w:rsidP="00FA3E25">
      <w:pPr>
        <w:numPr>
          <w:ilvl w:val="0"/>
          <w:numId w:val="5"/>
        </w:numPr>
        <w:spacing w:before="100" w:beforeAutospacing="1" w:after="129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FA3E25" w:rsidRPr="00FA3E25" w:rsidRDefault="00FA3E25" w:rsidP="00FA3E25">
      <w:pPr>
        <w:numPr>
          <w:ilvl w:val="0"/>
          <w:numId w:val="5"/>
        </w:numPr>
        <w:spacing w:before="100" w:beforeAutospacing="1" w:after="129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FA3E25" w:rsidRPr="00FA3E25" w:rsidRDefault="00FA3E25" w:rsidP="00FA3E25">
      <w:pPr>
        <w:numPr>
          <w:ilvl w:val="0"/>
          <w:numId w:val="5"/>
        </w:numPr>
        <w:spacing w:before="100" w:beforeAutospacing="1" w:after="129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A3E25" w:rsidRPr="00FA3E25" w:rsidRDefault="00FA3E25" w:rsidP="00FA3E25">
      <w:pPr>
        <w:numPr>
          <w:ilvl w:val="0"/>
          <w:numId w:val="5"/>
        </w:numPr>
        <w:spacing w:before="100" w:beforeAutospacing="1" w:after="129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FA3E25" w:rsidRPr="00FA3E25" w:rsidRDefault="00FA3E25" w:rsidP="00FA3E25">
      <w:pPr>
        <w:numPr>
          <w:ilvl w:val="0"/>
          <w:numId w:val="6"/>
        </w:numPr>
        <w:spacing w:before="100" w:beforeAutospacing="1" w:after="129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A3E25" w:rsidRPr="00FA3E25" w:rsidRDefault="00FA3E25" w:rsidP="00FA3E25">
      <w:pPr>
        <w:numPr>
          <w:ilvl w:val="0"/>
          <w:numId w:val="6"/>
        </w:numPr>
        <w:spacing w:before="100" w:beforeAutospacing="1" w:after="129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FA3E25" w:rsidRPr="00FA3E25" w:rsidRDefault="00FA3E25" w:rsidP="00FA3E25">
      <w:pPr>
        <w:numPr>
          <w:ilvl w:val="0"/>
          <w:numId w:val="7"/>
        </w:numPr>
        <w:spacing w:before="100" w:beforeAutospacing="1" w:after="129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Formularz ofertowy - wypełniony i podpisany (wg załącznika nr 1 do SIWZ), 2. Harmonogram spłat (na podstawie załącznika Nr 4 do SIWZ) 3. Dokument potwierdzający ustanowienie pełnomocnika do reprezentowania w postępowaniu o udzielenie zamówienia i zawarcia umowy w sprawie zamówienia publicznego w przypadku składania oferty przez wykonawców wspólnie ubiegających się o udzielenie zamówienia. 4. Pełnomocnictwo do podpisania oferty w przypadku, gdy ofertę podpisuje osoba, która nie jest wskazana we właściwym rejestrze lub ewidencji działalności gospodarczej do reprezentacji podmiotu o ile prawo do podpisania oferty nie wynika z innych dokumentów złożonych wraz z ofertą.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A3E25" w:rsidRPr="00FA3E25" w:rsidRDefault="00FA3E25" w:rsidP="00FA3E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- 98</w:t>
      </w:r>
    </w:p>
    <w:p w:rsidR="00FA3E25" w:rsidRPr="00FA3E25" w:rsidRDefault="00FA3E25" w:rsidP="00FA3E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uruchomienia kredytu od dnia złożenia wniosku do banku przez Zamawiającego o uruchomienie kredytu - 2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8947"/>
      </w:tblGrid>
      <w:tr w:rsidR="00FA3E25" w:rsidRPr="00FA3E25" w:rsidTr="00FA3E25">
        <w:trPr>
          <w:tblCellSpacing w:w="15" w:type="dxa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E25" w:rsidRPr="00FA3E25" w:rsidRDefault="00FA3E25" w:rsidP="00F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3E25" w:rsidRPr="00FA3E25" w:rsidRDefault="00FA3E25" w:rsidP="00FA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3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FA3E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przewiduje możliwość dokonania zmiany zawartej umowy o udzielenie zamówienia publicznego na realizację przedmiotowego zadania w zakresie osób wskazanych w umowie, w sytuacji zaistnienia konieczności zmiany przedstawicieli Zamawiającego i Wykonawcy odpowiedzialnych za realizację zobowiązań stron w okresie trwania umowy lub udzielonych gwarancji. 2. Zamawiający przewiduje możliwość zmiany terminów i wysokości spłat poszczególnych rat kapitałowych, w tym poza okres kredytowania przy zachowaniu oprocentowania. 3.Zamawiający zastrzega sobie możliwość spłaty kapitału lub jego części przed upływem okresu kredytowania bez dodatkowych opłat i spowoduje to zmniejszenie wysokości rat odsetkowych, w szczególności w sytuacji pozyskania na realizację inwestycji środków zewnętrznych w tym z UE. 4. Zamawiający zastrzega sobie prawo do zaciągnięcia kredytu w mniejszej kwocie, jak również do wcześniejszej spłaty bez ponoszenia z tego tytułu jakichkolwiek kosztów, w szczególności w sytuacji pozyskania na realizację inwestycji środków zewnętrznych w tym z UE.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IV.4.1)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www.bip.gminazychlin.pl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Żychlinie, ul. Barlickiego 15, 99-320 Żychlin, pokój nr 3 lub zostanie przesłana bezpłatnie na pisemny wniosek zainteresowanego.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22.03.2016 godzina 11:00, miejsce: Urząd Gminy w Żychlinie, ul. Barlickiego 15, 99-320 Żychli</w:t>
      </w:r>
      <w:r w:rsidR="00EA42EB">
        <w:rPr>
          <w:rFonts w:ascii="Times New Roman" w:eastAsia="Times New Roman" w:hAnsi="Times New Roman" w:cs="Times New Roman"/>
          <w:sz w:val="24"/>
          <w:szCs w:val="24"/>
          <w:lang w:eastAsia="pl-PL"/>
        </w:rPr>
        <w:t>n (Biuro Podawcze, pokój Nr 1).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FA3E25" w:rsidRPr="00FA3E25" w:rsidRDefault="00FA3E25" w:rsidP="00FA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A3E2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A3E25" w:rsidRPr="00FA3E25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777" w:rsidRDefault="00FA3E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Gminy Żychlin</w:t>
      </w:r>
    </w:p>
    <w:p w:rsidR="00FA3E25" w:rsidRDefault="00FA3E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Grzegorz Ambroziak</w:t>
      </w:r>
    </w:p>
    <w:sectPr w:rsidR="00FA3E25" w:rsidSect="0081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C3"/>
    <w:multiLevelType w:val="multilevel"/>
    <w:tmpl w:val="D6CE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22EA5"/>
    <w:multiLevelType w:val="multilevel"/>
    <w:tmpl w:val="5C98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43A5A"/>
    <w:multiLevelType w:val="multilevel"/>
    <w:tmpl w:val="853A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A4971"/>
    <w:multiLevelType w:val="multilevel"/>
    <w:tmpl w:val="7CAA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12FDA"/>
    <w:multiLevelType w:val="multilevel"/>
    <w:tmpl w:val="0E08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360438"/>
    <w:multiLevelType w:val="multilevel"/>
    <w:tmpl w:val="092A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C4B0E"/>
    <w:multiLevelType w:val="multilevel"/>
    <w:tmpl w:val="2C36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271B3C"/>
    <w:multiLevelType w:val="multilevel"/>
    <w:tmpl w:val="F27E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A3E25"/>
    <w:rsid w:val="00811777"/>
    <w:rsid w:val="00EA42EB"/>
    <w:rsid w:val="00FA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A3E25"/>
  </w:style>
  <w:style w:type="character" w:styleId="Hipercze">
    <w:name w:val="Hyperlink"/>
    <w:basedOn w:val="Domylnaczcionkaakapitu"/>
    <w:uiPriority w:val="99"/>
    <w:semiHidden/>
    <w:unhideWhenUsed/>
    <w:rsid w:val="00FA3E2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A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A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A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462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zych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2447</Words>
  <Characters>14684</Characters>
  <Application>Microsoft Office Word</Application>
  <DocSecurity>0</DocSecurity>
  <Lines>122</Lines>
  <Paragraphs>34</Paragraphs>
  <ScaleCrop>false</ScaleCrop>
  <Company/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2016-03-11T09:55:00Z</cp:lastPrinted>
  <dcterms:created xsi:type="dcterms:W3CDTF">2016-03-11T09:53:00Z</dcterms:created>
  <dcterms:modified xsi:type="dcterms:W3CDTF">2016-03-11T09:56:00Z</dcterms:modified>
</cp:coreProperties>
</file>