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F5" w:rsidRPr="00B765F5" w:rsidRDefault="00B765F5" w:rsidP="00B765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Informacja o wyborze oferty najkorzystniejszej</w:t>
      </w:r>
    </w:p>
    <w:p w:rsidR="00B765F5" w:rsidRPr="00B765F5" w:rsidRDefault="00B765F5" w:rsidP="00B765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Samorządowy Zakład Budżetowy w Żychlinie działając w oparciu o przepis art. 92 ust. 1 ustawy z dnia 29 stycznia 2004 r. Prawo zamówień publicznych ( t.j. Dz. U. z 2013 r., poz 907 z późn. zm.) informuje, iż do realizacji zamówienia w postępowaniu przetargowym na „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Dostawa energii elektrycznej do obiektów Samorządowego Zakładu Budżetowego w Żychlinie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„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,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wybrano ofertę złożoną przez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Wykonawcę: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Energa - Obrót S.A.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Al. Grunwaldzka 472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80-309 Gdańsk</w:t>
      </w:r>
    </w:p>
    <w:p w:rsidR="00B765F5" w:rsidRPr="00B765F5" w:rsidRDefault="00B765F5" w:rsidP="00B765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wyboru: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złożona przez firmę –</w:t>
      </w:r>
      <w:r w:rsidRPr="00B765F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Energa - Obrót S.A.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Al. Grunwaldzka 472, 80-309 Gdańsk</w:t>
      </w:r>
      <w:r w:rsidRPr="00B765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spełnia warunki zawarte w specyfikacji istotnych warunków zamówienia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 zawiera najkorzystniejszy bilans ceny i innych kryteriów oceny ofert na przedmiot objęty zamówieniem, uzyskując tym samym najwyższą liczbę punktów, tj. 100.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zawiadamia, iż w postępowaniu oferty niepodlegające odrzuceniu złożylinastępujący Wykonawcy podając jednocześnie streszczenie oceny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porównania złożonych ofert: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2639"/>
        <w:gridCol w:w="1561"/>
        <w:gridCol w:w="2900"/>
        <w:gridCol w:w="1240"/>
      </w:tblGrid>
      <w:tr w:rsidR="00B765F5" w:rsidRPr="00B765F5" w:rsidTr="00B765F5">
        <w:trPr>
          <w:cantSplit/>
          <w:trHeight w:val="80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mallCap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mallCaps/>
                <w:sz w:val="16"/>
                <w:szCs w:val="16"/>
                <w:lang w:eastAsia="pl-PL"/>
              </w:rPr>
              <w:t>Nazwa </w:t>
            </w:r>
            <w:r w:rsidRPr="00B765F5">
              <w:rPr>
                <w:rFonts w:ascii="Tahoma" w:eastAsia="Times New Roman" w:hAnsi="Tahoma" w:cs="Tahoma"/>
                <w:b/>
                <w:bCs/>
                <w:smallCaps/>
                <w:sz w:val="16"/>
                <w:lang w:eastAsia="pl-PL"/>
              </w:rPr>
              <w:t> </w:t>
            </w:r>
            <w:r w:rsidRPr="00B765F5">
              <w:rPr>
                <w:rFonts w:ascii="Tahoma" w:eastAsia="Times New Roman" w:hAnsi="Tahoma" w:cs="Tahoma"/>
                <w:b/>
                <w:bCs/>
                <w:smallCaps/>
                <w:sz w:val="16"/>
                <w:szCs w:val="16"/>
                <w:lang w:eastAsia="pl-PL"/>
              </w:rPr>
              <w:t>i adres Wykonawcy</w:t>
            </w:r>
          </w:p>
        </w:tc>
        <w:tc>
          <w:tcPr>
            <w:tcW w:w="15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i/>
                <w:iCs/>
                <w:smallCaps/>
                <w:sz w:val="16"/>
                <w:szCs w:val="16"/>
                <w:lang w:eastAsia="pl-PL"/>
              </w:rPr>
              <w:t>cena brutto oferty (zł)</w:t>
            </w:r>
          </w:p>
        </w:tc>
        <w:tc>
          <w:tcPr>
            <w:tcW w:w="2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5F5" w:rsidRPr="00B765F5" w:rsidRDefault="00B765F5" w:rsidP="00B7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pl-PL"/>
              </w:rPr>
              <w:t>PUNKTACJA W KRYTERIUM CENA - 98%</w:t>
            </w:r>
          </w:p>
          <w:p w:rsidR="00B765F5" w:rsidRPr="00B765F5" w:rsidRDefault="00B765F5" w:rsidP="00B7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lang w:eastAsia="pl-PL"/>
              </w:rPr>
              <w:t>Termin płatności faktury – 2%</w:t>
            </w:r>
          </w:p>
        </w:tc>
        <w:tc>
          <w:tcPr>
            <w:tcW w:w="12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mallCaps/>
                <w:sz w:val="16"/>
                <w:szCs w:val="16"/>
                <w:lang w:eastAsia="pl-PL"/>
              </w:rPr>
              <w:t>łączna punktacja</w:t>
            </w:r>
          </w:p>
        </w:tc>
      </w:tr>
      <w:tr w:rsidR="00B765F5" w:rsidRPr="00B765F5" w:rsidTr="00B765F5">
        <w:trPr>
          <w:trHeight w:val="555"/>
        </w:trPr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Multimedia Polska Energia Sp. zo.o.</w:t>
            </w:r>
          </w:p>
          <w:p w:rsidR="00B765F5" w:rsidRPr="00B765F5" w:rsidRDefault="00B765F5" w:rsidP="00B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39-300 Mielec</w:t>
            </w:r>
          </w:p>
          <w:p w:rsidR="00B765F5" w:rsidRPr="00B765F5" w:rsidRDefault="00B765F5" w:rsidP="00B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Ul. Wojska Polskiego 3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194 522,19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93,84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95,84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PKP Energetyka S.A.-Pion Sprzedaży,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 </w:t>
            </w: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ul. Hoża 63/67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00-681 Warszawa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194 612,09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93,80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95,80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NOVUM Spółka Akcyjna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br/>
            </w: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ul. Racławicka 146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02-117 Warszawa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189 717,11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96,22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98,22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Green S.A.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Centrum Obsługi Klientów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Ul. A. Słonimskiego 6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50-304 Wrocław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192 813,15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94,68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96,68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TRADEA Sp. z o.o.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br/>
            </w: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al. Kościuszki 27/4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42-202 Częstochowa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br/>
              <w:t>199 518,28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91,49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93,49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PGE Obrót S.A.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lang w:eastAsia="pl-PL"/>
              </w:rPr>
              <w:t> 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br/>
            </w: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Ul. 8-go Marca 6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35-959 Rzeszów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187 767,26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97,22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99,22 pkt</w:t>
            </w:r>
          </w:p>
        </w:tc>
      </w:tr>
      <w:tr w:rsidR="00B765F5" w:rsidRPr="00B765F5" w:rsidTr="00B765F5"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Energa- Obrót S.A.</w:t>
            </w: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br/>
            </w: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Aleja Grunwaldzka 472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80-309 Gdańsk</w:t>
            </w:r>
          </w:p>
        </w:tc>
        <w:tc>
          <w:tcPr>
            <w:tcW w:w="15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  <w:t>186 271,57</w:t>
            </w:r>
          </w:p>
        </w:tc>
        <w:tc>
          <w:tcPr>
            <w:tcW w:w="2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98,00 pkt</w:t>
            </w:r>
          </w:p>
          <w:p w:rsidR="00B765F5" w:rsidRPr="00B765F5" w:rsidRDefault="00B765F5" w:rsidP="00B765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2 pkt</w:t>
            </w:r>
          </w:p>
        </w:tc>
        <w:tc>
          <w:tcPr>
            <w:tcW w:w="1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 </w:t>
            </w:r>
          </w:p>
          <w:p w:rsidR="00B765F5" w:rsidRPr="00B765F5" w:rsidRDefault="00B765F5" w:rsidP="00B765F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5F5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100 pkt</w:t>
            </w:r>
          </w:p>
        </w:tc>
      </w:tr>
    </w:tbl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Działając na podstawie art. 92 ust. 1 pkt. 3 ustawy z dnia 29 stycznia 2004 r. - Prawo zamówień publicznych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(tekst jednolity: Dz. U z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2013 r. poz. 907 ze zm.)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– Samorządowy Zakład Budżetowy w Żychlinie informuje, że w prowadzonym postępowaniu został wykluczony następujący Wykonawca: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1.</w:t>
      </w:r>
      <w:r w:rsidRPr="00B76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B765F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GOEE ENERGIA Sp. zo.o.,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00-838 Warszawa ul. Prosta 32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prawne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art. 24 ust. 2 pkt 4 ustawy z dnia 29 stycznia 2004 r. Prawo zamówień publicznych ( tekst jednolity :Dz. U. z 2013 roku, poz. 907 ze zm.)– Wykonawca nie wykazał spełniania warunków udziału w powyższym postępowaniu.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faktyczne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działając na podstawie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26 ust. 3 ustawy z dnia 29 stycznia 2004 r. –Prawo Zamówień Publicznych (Dz. U. z 2013 r.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 późn. zm.) Zamawiający wezwał Wykonawcę GOEE ENERGIA Sp. z o.o., 00-838 Warszawa ul. Prosta 32 do uzupełnienia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dokumentów potwierdzających spełnianie warunków udziału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postępowaniu o udzielenie zamówienia publicznego t.j. (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Oświadczenie o przynależności Wykonawcy do grupy kapitałowej- Załącznik Nr 8 do SIWZ).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nie dostarczył wymaganego dokumentu w wyznaczonym przez Zamawiającego terminie w związku z powyższym stosownie do art. 24 ust. 2 pkt 4 p.z.p. nieuzupełnienie dokumentu skutkuje wykluczeniem wykonawcy z udziału w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postępowaniu, a także zgodnie z art. 24 ust. 4 p.z.p. odrzuceniem jego oferty.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 1 pkt 2 ustawy z dnia 29 stycznia 2004 roku- Prawo zamówień publicznych ( tekst jednolity: Dz. U. z 2013 r. poz. 907 ze zm.) Zamawiający informuje, iż w przedmiotowym postępowaniu odrzucono następujące oferty: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GOEE ENERGIA Sp. zo.o.,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00-838 Warszawa ul. Prosta 32.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prawne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art. 89 ust. 1 pkt 5 ustawy z dnia 29 stycznia 2004 r. Prawo zamówień publicznych ( tekst jednolity :Dz. U. z 2013 roku, poz. 907 ze zm.)– Zamawiający odrzuca ofertę Wykonawcy wykluczonego z przedmiotowego postępowania.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faktyczne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jak wyżej.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92 ust. 1 pkt 4 ustawy z dnia 29 stycznia 2004 r. – Prawo zamówień publicznych ( t.j. Dz. U. z 2013 r. , poz 907 z późn. zm.)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umowa w sprawie zamówienia publicznego może zostać zawarta w terminie określonym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94 ust. 1 pkt 2 </w:t>
      </w:r>
      <w:r w:rsidRPr="00B765F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cytowanej wyżej ustawy.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Żychlin, dn. 17.02.2015 r.</w:t>
      </w:r>
    </w:p>
    <w:p w:rsidR="00B765F5" w:rsidRPr="00B765F5" w:rsidRDefault="00B765F5" w:rsidP="00B765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 </w:t>
      </w:r>
    </w:p>
    <w:p w:rsidR="00B765F5" w:rsidRPr="00B765F5" w:rsidRDefault="00B765F5" w:rsidP="00B765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Dyrektor Zakładu</w:t>
      </w:r>
      <w:r w:rsidRPr="00B765F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br/>
        <w:t>                                                                            /-/Marek Jabłoński</w:t>
      </w:r>
    </w:p>
    <w:p w:rsidR="002341AC" w:rsidRDefault="002341AC"/>
    <w:sectPr w:rsidR="002341AC" w:rsidSect="0023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765F5"/>
    <w:rsid w:val="002341AC"/>
    <w:rsid w:val="00B7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765F5"/>
  </w:style>
  <w:style w:type="character" w:styleId="Uwydatnienie">
    <w:name w:val="Emphasis"/>
    <w:basedOn w:val="Domylnaczcionkaakapitu"/>
    <w:uiPriority w:val="20"/>
    <w:qFormat/>
    <w:rsid w:val="00B76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2015-06-26T08:18:00Z</dcterms:created>
  <dcterms:modified xsi:type="dcterms:W3CDTF">2015-06-26T08:18:00Z</dcterms:modified>
</cp:coreProperties>
</file>