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28" w:rsidRPr="00DF6228" w:rsidRDefault="00DF6228" w:rsidP="00DF6228">
      <w:pPr>
        <w:shd w:val="clear" w:color="auto" w:fill="FFFFFF"/>
        <w:spacing w:after="283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ahoma" w:eastAsia="Times New Roman" w:hAnsi="Tahoma" w:cs="Tahoma"/>
          <w:b/>
          <w:bCs/>
          <w:color w:val="000000"/>
          <w:lang w:eastAsia="pl-PL"/>
        </w:rPr>
        <w:t>Żychlin: Udzielenie kredytu długoterminowego w wysokości 546.000 zł dla Gminy Żychlin z przeznaczeniem na sfinansowanie inwestycji pn. Rewitalizacja Starówki Miejskiej - wykonanie wodotrysku przy Pl. 29-go Listopada w Żychlinie</w:t>
      </w:r>
      <w:r w:rsidRPr="00DF6228">
        <w:rPr>
          <w:rFonts w:ascii="Tahoma" w:eastAsia="Times New Roman" w:hAnsi="Tahoma" w:cs="Tahoma"/>
          <w:color w:val="000000"/>
          <w:lang w:eastAsia="pl-PL"/>
        </w:rPr>
        <w:br/>
      </w:r>
      <w:r w:rsidRPr="00DF6228">
        <w:rPr>
          <w:rFonts w:ascii="Tahoma" w:eastAsia="Times New Roman" w:hAnsi="Tahoma" w:cs="Tahoma"/>
          <w:b/>
          <w:bCs/>
          <w:color w:val="000000"/>
          <w:lang w:eastAsia="pl-PL"/>
        </w:rPr>
        <w:t>Numer ogłoszenia: 261332 - 2010; data zamieszczenia: 23.08.2010</w:t>
      </w:r>
      <w:r w:rsidRPr="00DF6228">
        <w:rPr>
          <w:rFonts w:ascii="Tahoma" w:eastAsia="Times New Roman" w:hAnsi="Tahoma" w:cs="Tahoma"/>
          <w:color w:val="000000"/>
          <w:lang w:eastAsia="pl-PL"/>
        </w:rPr>
        <w:br/>
        <w:t>OGŁOSZENIE O ZAMÓWIENIU - dostawy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 , ul. Barlickiego 15, 99-320 Żychlin, woj. łódzkie, tel. 024 2851006, faks 024 2852683.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www.gminazychlin.pl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546.000 zł dla Gminy Żychlin z przeznaczeniem na sfinansowanie inwestycji pn. Rewitalizacja Starówki Miejskiej - wykonanie wodotrysku przy Pl. 29-go Listopada w Żychlinie.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II.1.2) Rodzaj zamówienia: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1. Przedmiotem zamówienia publicznego jest udzielenie kredytu długoterminowego w wysokości 546.000 zł (słownie złotych: pięćset czterdzieści sześć tysięcy złotych) dla Gminy Żychlin z przeznaczeniem na sfinansowanie inwestycji pn. Rewitalizacja Starówki Miejskiej - wykonanie wodotrysku przy Pl. 29-go Listopada w Żychlinie.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2000 zł; w dniu 30.06.2011 r. do kwoty 2000zł; w dniu 30.09.2011 r. do kwoty 2000zł; w dniu 20.12.2011r. do kwoty 2000zł; Rok 2011 - 8000 zł; w dniu 31.03.2012 r. do kwoty 2000zł; w dniu 30.06.2012 r. do kwoty 2000zł; w dniu 30.09.2012 r. do kwoty 2000 zł; w dniu 20.12.2012r. do kwoty 2000zł Rok 2012- 8000 zł; w dniu 31.03.2013 r. do kwoty 2000zł; w dniu 30.06.2013 r. do kwoty 2000 zł; w dniu 30.09.2013 r. do kwoty 2000zł; w dniu 20.12.2013r. do kwoty 2000 zł; Rok 2013 - 8000 zł ; w dniu 31.03.2014 r. do kwoty 32200zł; w dniu 30.06.2014 r. do kwoty 32200 zł; w dniu 30.09.2014 r. do kwoty29700zł; w dniu 20.12.2014r. do kwoty 24700zł; Rok 2014 - 118800 zł ; w dniu 31.03.2015 r. do kwoty 32200zł; w dniu 30.06.2015 r. do kwoty 32200zł; w dniu 30.09.2015 r. do kwoty 32200zł; w dniu 20.12.2015r. do kwoty 32200 zł; Rok 2015 - 128800 zł ; w dniu 31.03.2016 r. do kwoty 32200 zł; w dniu 30.06.2016 r. do kwoty 32200zł; w dniu 30.09.2016 r. do kwoty 32200zł; w dniu 20.12.2016r. do kwoty 12400zł; Rok 2016 - 109000 zł ; w dniu 31.03.2017 r. do kwoty 11900 zł; w dniu 30.06.2017 r. do kwoty 11900 zł; w dniu 30.09.2017 r. do kwoty 11900 zł; w dniu 20.12.2017r. do kwoty 11900 zł; Rok 2017 - 47600 zł ; w dniu 31.03.2018 r. do kwoty 11900 zł; w dniu 30.06.2018 r. do kwoty 11900zł; w dniu 30.09.2018 r. do kwoty 11900 zł; w dniu 20.12.2018r. do kwoty 11900 zł; Rok 2018 - 47600 zł ; w dniu 31.03.2019 r. do kwoty 8675 zł; w dniu 30.06.2019 r. do kwoty 8675zł; w dniu 30.09.2019 r. do kwoty 8675 zł; w dniu 20.12.2019r. do kwoty 8675 zł; Rok 2019 - 34700 zł ; w dniu 31.03.2020 r. do kwoty 8675 zł; w dniu 30.06.2020 r. do kwoty 8675 zł; w dniu 30.09.2020 r. do kwoty 8675 zł; w dniu 20.12.2020r. do kwoty 9475 zł; Rok 2020 - 35500 zł 2.5. Postawienie kredytu do dyspozycji kredytobiorcy jednorazowo w dniu 30.09.2010r. 2.6. Oprocentowanie zmienne dla każdego okresu odsetkowego w oparciu o zmienny miesięczny wskaźnik oprocentowania depozytów bankowych WIBOR - 3M (wg przyjętej w celach przetargowych stawki z dnia 23.08.2010r.)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wraz z deklaracją wekslową. 3. Oferta powinna zawierać wszystkie koszty związane z realizacją zamówienia. Nie dopuszcza się wyszczególnienia w ofercie dodatkowych elementów kosztowych..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Zakończenie: 30.09.2010.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INFORMACJE O CHARAKTERZE PRAWNYM, EKONOMICZNYM, FINANSOWYM I TECHNICZNYM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WADIUM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Informacja na temat wadium: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Brak wadium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ZALICZKI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1414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zezwolenia Komisji Nadzoru Bankowego na rozpoczęcie działalności bankowej, o którym mowa w art. 36 ustawy Prawo Bankowe (Dz. U. z 2002 r. Nr 72, poz. 665 z późn. zm.) lub dokumenty równoważne. Ocena spełnienia warunku udziału w postępowaniu zostanie dokonana wg formuły (spełnia - nie spełnia) w oparciu o ww. dokument dołączony do oferty.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1414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softHyphen/>
        <w:t>łu w postępowaniu, o których mowa w art. 22 ust. 1 ustawy Prawo zamówień publicznych - na załączniku nr 2 do SIWZ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1414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softHyphen/>
        <w:t>łu w postępowaniu, o których mowa w art. 22 ust. 1 ustawy Prawo zamówień publicznych - na załączniku nr 2 do SIWZ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1414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softHyphen/>
        <w:t>łu w postępowaniu, o których mowa w art. 22 ust. 1 ustawy Prawo zamówień publicznych - na załączniku nr 2 do SIWZ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1414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softHyphen/>
        <w:t>łu w postępowaniu, o których mowa w art. 22 ust. 1 ustawy Prawo zamówień publicznych - na załączniku nr 2 do SIWZ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lastRenderedPageBreak/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DF6228" w:rsidRPr="00DF6228" w:rsidRDefault="00DF6228" w:rsidP="00DF6228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koncesję, zezwolenie lub licencję</w:t>
      </w:r>
    </w:p>
    <w:p w:rsidR="00DF6228" w:rsidRPr="00DF6228" w:rsidRDefault="00DF6228" w:rsidP="00DF6228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F6228" w:rsidRPr="00DF6228" w:rsidRDefault="00DF6228" w:rsidP="00DF6228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oświadczenie o braku podstaw do wykluczenia</w:t>
      </w:r>
    </w:p>
    <w:p w:rsidR="00DF6228" w:rsidRPr="00DF6228" w:rsidRDefault="00DF6228" w:rsidP="00DF6228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DF6228" w:rsidRPr="00DF6228" w:rsidRDefault="00DF6228" w:rsidP="00DF6228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DF6228" w:rsidRPr="00DF6228" w:rsidRDefault="00DF6228" w:rsidP="00DF6228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DF62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F62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III.6) INNE DOKUMENTY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Inne dokumenty niewymienione w pkt III.4) albo w pkt III.5)</w:t>
      </w:r>
    </w:p>
    <w:p w:rsidR="00DF6228" w:rsidRPr="00DF6228" w:rsidRDefault="00DF6228" w:rsidP="00DF6228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Formularz ofertowy - wypełniony i podpisany (wg załącznika nr 1 do SIWZ), Harmonogram spłat (na podstawie załącznika Nr 4 do SIWZ) Zaakceptowany projekt umowy (załącznik nr 5 do SIWZ). Dokument potwierdzający ustanowienie pełnomocnika do reprezentowania w postępowaniu o udzielenie zamówienia i zawarcia umowy w sprawie zamówienia publicznego w przypadku składania oferty przez wykonawców wspólnie ubiegających się o udzielenie zamówienia.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PROCEDURA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IV.2.1) Kryteria oceny ofert: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najniższa cena.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ZMIANA UMOWY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Dopuszczalne zmiany postanowień umowy oraz określenie warunków zmian</w:t>
      </w:r>
    </w:p>
    <w:p w:rsidR="00DF6228" w:rsidRPr="00DF6228" w:rsidRDefault="00DF6228" w:rsidP="00DF6228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Zamawiający przewiduje możliwość dokonania zmiany zawartej umowy o udzielenie zamówienia publicznego na realizację przedmiotowego zadania w zakresie osób wskazanych w umowie, w sytuacji zaistnienia konieczności zmiany przedstawicieli Zamawiającego i Wykonawcy odpowiedzialnych za realizację zobowiązań stron w okresie trwania umowy lub udzielonych gwarancji. 2. Zamawiający przewiduje możliwość dokonania zmiany zawartej umowy o udzielenie zamówienia publicznego na realizację przedmiotowego zadania w przypadku spłaty kapitału przed upływem terminu kredytowania bez dodatkowych opłat i spowoduje zmniejszenie wysokości rat odsetkowych . 3. Zamawiający przewiduje możliwość zmiany terminów spłat poszczególnych rat kapitałowych, w tym poza okres kredytowania przy zachowaniu oprocentowania - karencja spłat co najmniej 2 lata.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IV.4.1)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www.bip.gminazychlin.pl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br/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pokój nr 3 lub zostanie przekazana na pisemny wniosek zainteresowanego drogą pocztową bezpłatnie.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01.09.2010 godzina 11:00, miejsce: Gmina Żychlin, ul. Barlickiego 15,99-320 Żychlin, pokój nr 1 - Biuro Podawcze.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DF62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 30.09.2010.</w:t>
      </w:r>
    </w:p>
    <w:p w:rsidR="00DF6228" w:rsidRPr="00DF6228" w:rsidRDefault="00DF6228" w:rsidP="00DF6228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F622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DF6228" w:rsidRPr="00DF6228" w:rsidRDefault="00DF6228" w:rsidP="00DF6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DF6228" w:rsidRPr="00DF6228" w:rsidRDefault="00DF6228" w:rsidP="00DF6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</w:t>
      </w:r>
      <w:r w:rsidRPr="00DF622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DF6228" w:rsidRPr="00DF6228" w:rsidRDefault="00DF6228" w:rsidP="00DF6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DF6228" w:rsidRPr="00DF6228" w:rsidRDefault="00DF6228" w:rsidP="00DF6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F62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</w:t>
      </w:r>
      <w:r w:rsidRPr="00DF622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F62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AF3E12" w:rsidRDefault="00AF3E12"/>
    <w:sectPr w:rsidR="00AF3E12" w:rsidSect="00AF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6228"/>
    <w:rsid w:val="00AF3E12"/>
    <w:rsid w:val="00D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2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F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2015-06-19T10:21:00Z</dcterms:created>
  <dcterms:modified xsi:type="dcterms:W3CDTF">2015-06-19T10:21:00Z</dcterms:modified>
</cp:coreProperties>
</file>