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68" w:rsidRPr="00B17268" w:rsidRDefault="00B17268" w:rsidP="00B1726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Udzielenie kredytu długoterminowego w wysokości 244.000 zł dla Gminy Żychlin z przeznaczeniem na sfinansowanie inwestycji pn. Utworzenie kompleksu sportowo-rekreacyjnego w miejscowości Dobrzelin - część I.</w:t>
      </w:r>
      <w:r w:rsidRPr="00B17268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br/>
      </w:r>
      <w:r w:rsidRPr="00B1726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341476 - 2010; data zamieszczenia: 22.10.2010</w:t>
      </w:r>
      <w:r w:rsidRPr="00B1726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Dostawy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Zamieszczanie ogłoszenia: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obowiązkowe.                                                                                    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Ogłoszenie dotyczy: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zamówienia publicznego.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 xml:space="preserve">Czy zamówienie było przedmiotem ogłoszenia w Biuletynie Zamówień </w:t>
      </w:r>
      <w:proofErr w:type="spellStart"/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Publicznych: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tak</w:t>
      </w:r>
      <w:proofErr w:type="spellEnd"/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, numer ogłoszenia w BZP: 296054 - 2010r.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I: ZAMAWIAJĄCY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1) NAZWA I ADRES: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Gmina Żychlin, ul. Barlickiego 15, 99-320 Żychlin, woj. łódzkie, tel. 024 2851006, faks 024 2852683.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2) RODZAJ ZAMAWIAJĄCEGO: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Administracja samorządowa.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II: PRZEDMIOT ZAMÓWIENIA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Udzielenie kredytu długoterminowego w wysokości 244.000 zł dla Gminy Żychlin z przeznaczeniem na sfinansowanie inwestycji pn. Utworzenie kompleksu sportowo-rekreacyjnego w miejscowości Dobrzelin - część I.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II.2) Rodzaj zamówienia: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Dostawy.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1. Przedmiotem zamówienia publicznego jest udzielenie kredytu długoterminowego w wysokości 244.000 zł (słownie złotych: dwieście czterdzieści cztery tysiące złotych) dla Gminy Żychlin z przeznaczeniem na sfinansowanie inwestycji pn. Utworzenie kompleksu sportowo - rekreacyjnego w miejscowości Dobrzelin część I 2. Wymagania szczegółowe związane z przedmiotem zamówienia: 2.1. Waluta kredytu: złoty polski (PLN) 2.2. Okres kredytowania: 10 lat tj. od 2011r. do 2020r. 2.3. Karencja w spłacie kredytu do 31.12.2010r. 2.4. Spłata kapitału i odsetek po upływie karencji w okresach kwartalnych tj. w dniu 31.03.2011 r. do kwoty 2000 zł; w dniu 30.06.2011 r. do kwoty 2000 zł; w dniu 30.09.2011 r. do kwoty 2000 zł; w dniu 20.12.2011 r. do kwoty 2000 zł; Rok 2011 - 8000 zł; w dniu 31.03.2012 r. do kwoty 2000 zł; w dniu 30.06.2012 r. do kwoty 2000 zł; w dniu 30.09.2012 r. do kwoty 2000 zł; w dniu 20.12.2012 r. do kwoty 2000 zł Rok 2012- 8000 zł; w dniu 31.03.2013 r. do kwoty 2000 zł; w dniu 30.06.2013 r. do kwoty 2000 zł; w dniu 30.09.2013 r. do kwoty 2000 zł; w dniu 20.12.2013 r. do kwoty 2000 zł; Rok 2013 - 8000 zł ; w dniu 31.03.2014 r. do kwoty 8000 zł; w dniu 30.06.2014 r. do kwoty 8000 zł; w dniu 30.09.2014 r. do kwoty 8000 zł; w dniu 20.12.2014 r. do kwoty 8000 zł; Rok 2014 - 32000 zł ; w dniu 31.03.2015 r. do kwoty 8000 zł; w dniu 30.06.2015 r. do kwoty 8000 zł; w dniu 30.09.2015 r. do kwoty 8000 zł; w dniu 20.12.2015 r. do kwoty 8000 zł; Rok 2015 - 32000 zł ; w dniu 31.03.2016 r. do kwoty 8000 zł; w dniu 30.06.2016 r. do kwoty 8000 zł; w dniu 30.09.2016 r. do kwoty 8000 zł; w dniu 20.12.2016 r. do kwoty 8000 zł; Rok 2016 - 32000 zł ; w dniu 31.03.2017 r. do kwoty 8000 zł; w dniu 30.06.2017 r. do kwoty 8000 zł; w dniu 30.09.2017 r. do kwoty 8000 zł; w dniu 20.12.2017 r. do kwoty 8000 zł; Rok 2017 - 32000 zł ; w dniu 31.03.2018 r. do kwoty 8000 zł; w dniu 30.06.2018 r. do kwoty 8000 zł; w dniu 30.09.2018 r. do kwoty 8000 zł; w dniu 20.12.2018 r. do kwoty 8000 zł; Rok 2018 - 32000 zł ; w dniu 31.03.2019 r. do kwoty 8000 zł; w dniu 30.06.2019 r. do kwoty 8000 zł; w dniu 30.09.2019 r. do kwoty 8000 zł; w dniu 20.12.2019 r. do kwoty 8000 zł; Rok 2019 - 32000 zł ; w dniu 31.03.2020 r. do kwoty 8000 zł; w dniu 30.06.2020 r. do kwoty 8000 zł; w dniu 30.09.2020 r. do kwoty 8000 zł; w dniu 20.12.2020 r. do kwoty 4000 zł; Rok 2020 - 28000 zł 2.5. Postawienie kredytu do dyspozycji kredytobiorcy jednorazowo w dniu 22.10.2010r. 2.6. Oprocentowanie zmienne dla każdego okresu odsetkowego w oparciu o zmienny miesięczny wskaźnik oprocentowania depozytów bankowych WIBOR - 3M (wg przyjętej w celach przetargowych stawki z dnia 17.09.2010r.) 2.7. 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lastRenderedPageBreak/>
        <w:t xml:space="preserve">Jednorazowa prowizja bankowa 0% 2.8. Marża bankowa niezmienna w okresie kredytowania liczona w % od wartości udzielonego kredytu. Zamawiający wymaga, aby marża zaoferowana zawierała wszystkie koszty jakie ponosi Wykonawca w związku z uruchomieniem kredytu, zabezpieczeniem jego spłaty oraz obsługą kredytu w całym okresie kredytowania. Zatem Zamawiający nie będzie ponosił żadnych dodatkowych prowizji i opłat w związku z udzieleniem kredytu. 2.9. Zabezpieczenie kredytu: weksel </w:t>
      </w:r>
      <w:proofErr w:type="spellStart"/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in</w:t>
      </w:r>
      <w:proofErr w:type="spellEnd"/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 blanko wraz z deklaracją wekslową. 3. Oferta powinna zawierać wszystkie koszty związane z realizacją zamówienia. Nie dopuszcza się wyszczególnienia w ofercie dodatkowych elementów kosztowych.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66.11.30.00-5.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III: PROCEDURA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Przetarg nieograniczony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B17268" w:rsidRPr="00B17268" w:rsidRDefault="00B17268" w:rsidP="00B17268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IV: UDZIELENIE ZAMÓWIENIA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19.10.2010.                                                      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2.                                                                           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B1726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0.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B17268" w:rsidRPr="00B17268" w:rsidRDefault="00B17268" w:rsidP="00B17268">
      <w:pPr>
        <w:numPr>
          <w:ilvl w:val="0"/>
          <w:numId w:val="2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Bank Polskiej Spółdzielczości, Spółka Akcyjna, oddział Łódź, Al. Kościuszki 71, 90-436 Łódź, kraj/woj. łódzkie.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B17268">
        <w:rPr>
          <w:rFonts w:ascii="Trebuchet MS" w:eastAsia="Times New Roman" w:hAnsi="Trebuchet MS" w:cs="Tahoma"/>
          <w:i/>
          <w:iCs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(bez VAT)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: 96579,64 PLN.                                           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B17268" w:rsidRPr="00B17268" w:rsidRDefault="00B17268" w:rsidP="00B17268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Cena wybranej oferty: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89117,54</w:t>
      </w:r>
    </w:p>
    <w:p w:rsidR="00B17268" w:rsidRPr="00B17268" w:rsidRDefault="00B17268" w:rsidP="00B17268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Oferta z najniższą ceną: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89117,54</w:t>
      </w:r>
      <w:r w:rsidRPr="00B1726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/ Oferta z najwyższą ceną: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96760,56</w:t>
      </w:r>
    </w:p>
    <w:p w:rsidR="00B17268" w:rsidRPr="00B17268" w:rsidRDefault="00B17268" w:rsidP="00B17268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Waluta:</w:t>
      </w:r>
      <w:r w:rsidRPr="00B1726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1726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PLN.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Burmistrz Gminy Żychlin</w:t>
      </w:r>
    </w:p>
    <w:p w:rsidR="00B17268" w:rsidRPr="00B17268" w:rsidRDefault="00B17268" w:rsidP="00B1726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72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</w:t>
      </w:r>
      <w:r w:rsidRPr="00B1726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B172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2E5103" w:rsidRDefault="002E5103"/>
    <w:sectPr w:rsidR="002E5103" w:rsidSect="002E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5FDB"/>
    <w:multiLevelType w:val="multilevel"/>
    <w:tmpl w:val="20A6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4A6ABC"/>
    <w:multiLevelType w:val="multilevel"/>
    <w:tmpl w:val="FB5C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833693"/>
    <w:multiLevelType w:val="multilevel"/>
    <w:tmpl w:val="786C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17268"/>
    <w:rsid w:val="002E5103"/>
    <w:rsid w:val="00B1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17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2015-06-22T05:39:00Z</dcterms:created>
  <dcterms:modified xsi:type="dcterms:W3CDTF">2015-06-22T05:39:00Z</dcterms:modified>
</cp:coreProperties>
</file>