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DA" w:rsidRPr="002B6DDA" w:rsidRDefault="002B6DDA" w:rsidP="002B6DD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2B6DD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</w:t>
      </w:r>
      <w:proofErr w:type="spellEnd"/>
      <w:r w:rsidRPr="002B6DD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2B6DD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</w:t>
      </w:r>
      <w:proofErr w:type="spellEnd"/>
      <w:r w:rsidRPr="002B6DD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. 2011.04.22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BPI.271.1.16.2011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2B6DDA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2B6DDA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lang w:eastAsia="pl-PL"/>
        </w:rPr>
        <w:t>„Utworzenie kompleksu sportowo – rekreacyjnego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lang w:eastAsia="pl-PL"/>
        </w:rPr>
        <w:t>w miejscowości Dobrzelin - część II”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- Gmina Żychlin, działając na podstawie art. 92 ust. 1 </w:t>
      </w:r>
      <w:proofErr w:type="spellStart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z dnia 29 stycznia 2004 r. - Prawo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(tekst jednolity: Dz. U z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2B6DD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 :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              </w:t>
      </w:r>
      <w:r w:rsidRPr="002B6DDA">
        <w:rPr>
          <w:rFonts w:ascii="Tahoma" w:eastAsia="Times New Roman" w:hAnsi="Tahoma" w:cs="Tahoma"/>
          <w:b/>
          <w:bCs/>
          <w:color w:val="000000"/>
          <w:sz w:val="28"/>
          <w:lang w:eastAsia="pl-PL"/>
        </w:rPr>
        <w:t> </w:t>
      </w:r>
      <w:r w:rsidRPr="002B6DD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        </w:t>
      </w:r>
      <w:r w:rsidRPr="002B6DD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     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lang w:eastAsia="pl-PL"/>
        </w:rPr>
        <w:t>„MIG-MA” Sp. z o.o., ul. Barlickiego 15, 99-320 Żychlin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w wyniku badania i oceny ofert niepodlegających odrzuceniu, na </w:t>
      </w:r>
      <w:proofErr w:type="spellStart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podstawie</w:t>
      </w:r>
      <w:r w:rsidRPr="002B6D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kryterium</w:t>
      </w:r>
      <w:proofErr w:type="spellEnd"/>
      <w:r w:rsidRPr="002B6D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 xml:space="preserve"> cena przy znaczeniu – 100%,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wybrał jako najkorzystniejszą w przedmiotowym postępowaniu ofertę złożoną przez w/w Wykonawcę, ponieważ przedstawiała najniższą cenę brutto w kwocie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362.658,65 zł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uzyskując tym samym najwyższą liczbę punktów tj. 100.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Wielobranżowe „GRETASPORT”, Ilona Stańczyk, ul. Jaworowa 2, 41-300 Dąbrowa Górnicza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SPORTPROJEKT Sp. z o.o., ul. Sosnowa 6a, 71-468 Szczecin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Konsorcjum: Lider konsorcjum Przedsiębiorstwo Budownictwa Ogólnego i Zagospodarowania Terenów Zielonych „BUDROX” 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Sp. z o.o., ul. Płocka 44A, 09-500 Gostynin, Partner konsorcjum: Firma Usługowo-Consultingowa, Michał Brzeziński,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 ul. Armii Krajowej 11, 09-500 Gostynin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„MIG-MA” Sp. z o.o., ul. Barlickiego 15, 99-320 Żychlin      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Streszczenie oceny i porównania złożonych ofert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zawiera poniższa tabela.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Ind w:w="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2672"/>
        <w:gridCol w:w="1601"/>
        <w:gridCol w:w="2394"/>
        <w:gridCol w:w="1638"/>
      </w:tblGrid>
      <w:tr w:rsidR="002B6DDA" w:rsidRPr="002B6DDA" w:rsidTr="002B6DDA"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Numer oferty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Nazwa, adres Wykonawcy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brutto oferty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Punktacja                         w kryterium: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100%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Łączna punktacja</w:t>
            </w:r>
          </w:p>
        </w:tc>
      </w:tr>
      <w:tr w:rsidR="002B6DDA" w:rsidRPr="002B6DDA" w:rsidTr="002B6DDA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1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Przedsiębiorstwo Wielobranżowe „GRETASPORT”,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Ilona Stańczyk,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Jaworowa 2,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41-300 Dąbrowa Górnicza</w:t>
            </w:r>
          </w:p>
          <w:p w:rsidR="002B6DDA" w:rsidRPr="002B6DDA" w:rsidRDefault="002B6DDA" w:rsidP="002B6DDA">
            <w:pPr>
              <w:spacing w:after="0" w:line="240" w:lineRule="auto"/>
              <w:ind w:left="380" w:right="-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410.420,99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88,36</w:t>
            </w: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88,36</w:t>
            </w:r>
          </w:p>
        </w:tc>
      </w:tr>
      <w:tr w:rsidR="002B6DDA" w:rsidRPr="002B6DDA" w:rsidTr="002B6DDA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SPORTPROJEKT Sp. z o.o., ul. Sosnowa 6a,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71-468 Szczecin</w:t>
            </w:r>
          </w:p>
          <w:p w:rsidR="002B6DDA" w:rsidRPr="002B6DDA" w:rsidRDefault="002B6DDA" w:rsidP="002B6DDA">
            <w:pPr>
              <w:spacing w:after="0" w:line="240" w:lineRule="auto"/>
              <w:ind w:left="363" w:right="-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528.208,68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68,65</w:t>
            </w: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68,65</w:t>
            </w:r>
          </w:p>
        </w:tc>
      </w:tr>
      <w:tr w:rsidR="002B6DDA" w:rsidRPr="002B6DDA" w:rsidTr="002B6DDA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Konsorcjum: Lider konsorcjum Przedsiębiorstwo Budownictwa Ogólnego i Zagospodarowania Terenów Zielonych </w:t>
            </w: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lastRenderedPageBreak/>
              <w:t>„BUDROX”  </w:t>
            </w:r>
            <w:r w:rsidRPr="002B6DDA">
              <w:rPr>
                <w:rFonts w:ascii="Tahoma" w:eastAsia="Times New Roman" w:hAnsi="Tahoma" w:cs="Tahoma"/>
                <w:sz w:val="17"/>
                <w:lang w:eastAsia="pl-PL"/>
              </w:rPr>
              <w:t> </w:t>
            </w: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Sp. z o.o.,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ul. Płocka 44A,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09-500 Gostynin,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Partner konsorcjum: Firma Usługowo-Consultingowa, Michał Brzeziński,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ul. Armii Krajowej 11,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09-500 Gostynin</w:t>
            </w:r>
          </w:p>
          <w:p w:rsidR="002B6DDA" w:rsidRPr="002B6DDA" w:rsidRDefault="002B6DDA" w:rsidP="002B6DDA">
            <w:pPr>
              <w:spacing w:after="0" w:line="240" w:lineRule="auto"/>
              <w:ind w:left="363" w:right="-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lastRenderedPageBreak/>
              <w:t>431.766,20 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83,99</w:t>
            </w: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83,99</w:t>
            </w:r>
          </w:p>
        </w:tc>
      </w:tr>
      <w:tr w:rsidR="002B6DDA" w:rsidRPr="002B6DDA" w:rsidTr="002B6DDA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lastRenderedPageBreak/>
              <w:t>4</w:t>
            </w:r>
          </w:p>
        </w:tc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„MIG-MA” Sp. z o.o.,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Barlickiego 15,</w:t>
            </w:r>
          </w:p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99-320 Żychlin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362.658,65zł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DDA" w:rsidRPr="002B6DDA" w:rsidRDefault="002B6DDA" w:rsidP="002B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B6DDA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100,00</w:t>
            </w:r>
          </w:p>
        </w:tc>
      </w:tr>
    </w:tbl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Wynik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zamówienie zostało powierzone Wykonawcy, którego oferta uzyskała najwyższą ilość punktów.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publicznych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(tekst jednolity: Dz. U z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prowadzonym postępowaniu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zostały odrzucone żadne oferty.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(tekst jednolity: Dz. U z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2B6DD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prowadzonym postępowaniu nie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zostali wykluczeni żadni Wykonawcy.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 tekst jednolity: Dz. U z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zm.)Zamawiający - Gmina Żychlin informuje, że umowa w sprawie zamówienia publicznego może być zawarta w terminie określonym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art. 94 ust. 1 pkt. 2 ustawy </w:t>
      </w:r>
      <w:proofErr w:type="spellStart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before="240" w:after="120" w:line="240" w:lineRule="auto"/>
        <w:outlineLvl w:val="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Burmistrz Gminy Żychlin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/-/ Grzegorz Ambroziak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B6DDA" w:rsidRPr="002B6DDA" w:rsidRDefault="002B6DDA" w:rsidP="002B6DDA">
      <w:pPr>
        <w:shd w:val="clear" w:color="auto" w:fill="FFFFFF"/>
        <w:spacing w:before="240" w:after="120" w:line="240" w:lineRule="auto"/>
        <w:ind w:left="432" w:hanging="432"/>
        <w:outlineLvl w:val="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     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Otrzymują :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1.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    </w:t>
      </w:r>
      <w:r w:rsidRPr="002B6DD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Przedsiębiorstwo Wielobranżowe „GRETASPORT”, Ilona Stańczyk, ul. Jaworowa 2,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       41-300 Dąbrowa Górnicza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SPORTPROJEKT Sp. z o.o., ul. Sosnowa 6a, 71-468 Szczecin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Konsorcjum: Lider konsorcjum Przedsiębiorstwo Budownictwa Ogólnego i Zagospodarowania Terenów Zielonych „BUDROX”  </w:t>
      </w:r>
      <w:r w:rsidRPr="002B6DD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Sp. z o.o., ul. Płocka 44A,09-500 Gostynin, Partner konsorcjum: Firma Usługowo-Consultingowa, Michał Brzeziński,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 ul. Armii Krajowej 11, 09-500 Gostynin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„MIG-MA” Sp. z o.o., ul. Barlickiego 15, 99-320 Żychlin       </w:t>
      </w:r>
    </w:p>
    <w:p w:rsidR="002B6DDA" w:rsidRPr="002B6DDA" w:rsidRDefault="002B6DDA" w:rsidP="002B6DD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</w:t>
      </w:r>
      <w:r w:rsidRPr="002B6DD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2B6DD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B6D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A/a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6DDA"/>
    <w:rsid w:val="002B6DDA"/>
    <w:rsid w:val="002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paragraph" w:styleId="Nagwek1">
    <w:name w:val="heading 1"/>
    <w:basedOn w:val="Normalny"/>
    <w:link w:val="Nagwek1Znak"/>
    <w:uiPriority w:val="9"/>
    <w:qFormat/>
    <w:rsid w:val="002B6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2B6DD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B6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D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DDA"/>
    <w:rPr>
      <w:b/>
      <w:bCs/>
    </w:rPr>
  </w:style>
  <w:style w:type="paragraph" w:customStyle="1" w:styleId="tyt">
    <w:name w:val="tyt"/>
    <w:basedOn w:val="Normalny"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6DDA"/>
  </w:style>
  <w:style w:type="character" w:styleId="Numerstrony">
    <w:name w:val="page number"/>
    <w:basedOn w:val="Domylnaczcionkaakapitu"/>
    <w:uiPriority w:val="99"/>
    <w:semiHidden/>
    <w:unhideWhenUsed/>
    <w:rsid w:val="002B6DDA"/>
  </w:style>
  <w:style w:type="paragraph" w:customStyle="1" w:styleId="tekstpodstawowy21">
    <w:name w:val="tekstpodstawowy21"/>
    <w:basedOn w:val="Normalny"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2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2015-06-22T11:14:00Z</dcterms:created>
  <dcterms:modified xsi:type="dcterms:W3CDTF">2015-06-22T11:14:00Z</dcterms:modified>
</cp:coreProperties>
</file>