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21" w:rsidRPr="007A4E21" w:rsidRDefault="007A4E21" w:rsidP="007A4E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dnia 22.10.2013 r.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val="de-DE"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A4E21">
        <w:rPr>
          <w:rFonts w:ascii="Tahoma" w:eastAsia="Times New Roman" w:hAnsi="Tahoma" w:cs="Tahoma"/>
          <w:color w:val="000000"/>
          <w:kern w:val="36"/>
          <w:sz w:val="18"/>
          <w:szCs w:val="18"/>
          <w:lang w:val="de-DE"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A4E21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A4E21">
        <w:rPr>
          <w:rFonts w:ascii="Tahoma" w:eastAsia="Times New Roman" w:hAnsi="Tahoma" w:cs="Tahoma"/>
          <w:color w:val="000000"/>
          <w:kern w:val="36"/>
          <w:sz w:val="18"/>
          <w:szCs w:val="18"/>
          <w:lang w:eastAsia="pl-PL"/>
        </w:rPr>
        <w:t>BPI.271.12.24.2013 </w:t>
      </w:r>
    </w:p>
    <w:p w:rsidR="007A4E21" w:rsidRPr="007A4E21" w:rsidRDefault="007A4E21" w:rsidP="007A4E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Zawiadomienie o unieważnieniu postępowania o udzielenie zamówienia publicznego / odrzuceniu ofert / wykluczeniu wykonawców </w:t>
      </w:r>
      <w:r w:rsidRPr="007A4E2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br/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7A4E21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0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  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w Żychlinie przy ul. Waryńskiego działka nr ewid. 1178/1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I. Działając na podstawie art. 93 ust. 3 pkt. 2 ustawy z dnia 29 stycznia 2004 r. - Prawo zamówień publicznych (tj. Dz. U z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 r. poz. 907 ze zm.)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Zamawiający – Gmina Żychlinzawiadamia o unieważnieniu niniejszego postępowania na podstawie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art. 93 ust. 1 pkt. 4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ustawy z dnia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29 stycznia 2004 roku - Prawo zamówień publicznych, ponieważ cena najkorzystniejszej oferty przewyższa kwotę, którą zamawiający zamierza przeznaczyć na sfinansowanie zamówienia.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Uzasadnienie prawne: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93 ust. 1 pkt. 4 ustawy Pzp -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Zamawiający unieważnia postępowanie o udzielenie zamówienia, jeżeli 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Uzasadnienie faktyczne: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stosownie do art. 86 ust. 3 ustawy Pzp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bezpośrednio przed otwarciem ofert podał kwotę, jaka zamierza przeznaczyć na sfinansowanie zamówienia tj. 2.519.200 zł brutto.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przedmiotowym postępowaniu oferty niepodlegające odrzuceniu złożyli niżej wymienieni Wykonawcy: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Przedsiębiorstwo Wielobranżowe GRETASPORT, ul. Podlasie 17, 41-303 Dąbrowa Górnicza, cena brutto 2.794.560,00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Saltex Europa Sp. z o.o., ul. Sudecka 106A, 53-129 Wrocław, cena brutto 2.809.282,46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GARDENIA Sport, ul. Kłobucka 13, 02-699 Warszawa, cena brutto 2.981.848,50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Konsorcjum: Lider: DAR-CAR Dariusz Gendek Przełęk Duży 55, 95-063 Rogów, Partner: PPHU Tadueusz Gendek, Przełęk Duży 55, 95-063 Rogów, cena brutto 2.800.000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Konsorcjum: Lider: HYDROPOL Sp. z o. o., ul. Targowa 10b, 09-500 Gostynin, Partner:ADA-LIGHT Sp. z o.o., Budy Kozickie 56, 09-500 Gostynin, cena brutto 2.908.100,00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Zgodnie z Rozdziałem 14 SIWZ jedynym kryterium decydującym o wyborze oferty w niniejszym postępowaniu była cena (100%).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wyniku badania i oceny ofert, najkorzystniejsza oferta złożona przez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Wielobranżowe GRETASPORT, ul. Podlasie 17, 41-303 Dąbrowa Górnicza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(2.794.560,00 zł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cena brutto). Cena ofertowa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przewyższa kwotę, jaką Zamawiający zamierza przeznaczyć na sfinansowanie zamówienia. W związku z tym </w:t>
      </w:r>
      <w:r w:rsidRPr="007A4E21">
        <w:rPr>
          <w:rFonts w:ascii="Tahoma" w:eastAsia="Times New Roman" w:hAnsi="Tahoma" w:cs="Tahoma"/>
          <w:color w:val="333333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333333"/>
          <w:sz w:val="18"/>
          <w:szCs w:val="18"/>
          <w:lang w:eastAsia="pl-PL"/>
        </w:rPr>
        <w:t>Zamawiający dokonał unieważnienia postępowania w oparciu o art. 93 ust. 1 pkt 4 ustawy z dnia 29 stycznia 2004 r. Prawo zamówień publicznych.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2 ustawy z dnia 29 stycznia 2004 r. - Prawo zamówień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publicznych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 w prowadzonym postępowaniu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odrzucono ofertę nr 1 złożoną przez: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InterHall Sp. z o.o., ul. Józefowska 6, 40-144 Katowice, cena brutto 2.423.000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prawne: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art. 89 ust. 1 pkt. 2 ustawy z dnia 29 stycznia 2004 roku - Prawo zamówień publicznych (tekst jednolity: Dz. U z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2010r. Nr 113, poz. 759 ze zm.) –</w:t>
      </w:r>
      <w:r w:rsidRPr="007A4E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Zamawiający odrzuca ofertę, jeżeli jej treść nie odpowiada treści specyfikacji istotnych warunków zamówienia, z zastrzeżeniem art. 87 ust. 2 pkt 3.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>Uzasadnienie faktyczne: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pismem z dnia 09.10.2013 r. znak: BPI.271.12.20.2013 wezwał wykonawcę do uzupełnienia dokumentów potwierdzających spełnienie warunków udziału w niniejszym postępowaniu oraz że oferowane roboty budowlane odpowiadają wymaganiom Zamawiającego w nieprzekraczalnym terminie do dnia 18.10.2013 r.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dniu 18.10.2013 r. Wykonawca złożył brakujące dokumenty potwierdzające spełnianie warunków udziału w postępowaniu. Natomiast z dokumentów, które Wykonawca przedłożył na potwierdzenie, że oferowane roboty budowlane odpowiadają wymaganiom Zamawiającego wynika, że Wykonawca nie spełnia wymogów określonych w SIWZ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Rozdział 2 Opis przedmiotu zamówienia. Wykonawca zaproponował nawierzchnię z trawy syntetycznej, która nie spełnia minimalnych parametrów określonych przez Zamawiającego. Załączona karta produktu potwierdza n/w. parametry nawierzchni trawy syntetycznej: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gęstość trawy - 108.120 włókien/m</w:t>
      </w:r>
      <w:r w:rsidRPr="007A4E21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winno być 120.000 włókien/m</w:t>
      </w:r>
      <w:r w:rsidRPr="007A4E21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grubość włókna 220 mikronów – winno być 300 mikronów, ilość pęczków – 9010 na m</w:t>
      </w:r>
      <w:r w:rsidRPr="007A4E21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– winno być 9500 na m</w:t>
      </w:r>
      <w:r w:rsidRPr="007A4E21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pl-PL"/>
        </w:rPr>
        <w:t>2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Parametry zaproponowane przez Wykonawcę w sposób jednoznaczny odbiegają od parametrów wymaganych przez Zamawiającego, w związku z powyższym postanowiono jak w sentencji.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Działając na podstawie art. 92 ust. 1 pkt. 3 ustawy z dnia 29 stycznia 2004 r. - Prawo zamówień publicznych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(tekst jednolity: Dz. U z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2013r. poz. 907 ze zm.)</w:t>
      </w:r>
      <w:r w:rsidRPr="007A4E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- Gmina Żychlin informuje, że 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 prowadzonym postępowaniu nie </w:t>
      </w:r>
      <w:r w:rsidRPr="007A4E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zostali wykluczeni żadni Wykonawcy.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Z-ca Burmistrza Gminy Żychlin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7A4E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Zbigniew Gałązka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pl-PL"/>
        </w:rPr>
        <w:t>Otrzymują: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InterHall Sp. z o.o., ul. Józefowska 6, 40-144 Katowice, cena brutto 2.423.000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2. Przedsiębiorstwo Wielobranżowe GRETASPORT, ul. Podlasie 17, 41-303 Dąbrowa Górnicza, cena brutto 2.794.560,00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3. Saltex Europa Sp. zo.o., ul. Sudecka 106A, 53-129 Wrocław, cena brutto 2.809.282,46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4. GARDENIA Sport, ul. Kłobucka 13, 02-699 Warszawa, cena brutto 2.981.848,50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 Konsorcjum: Lider: DAR-CAR Dariusz Gendek Przełęk Duży 55, 95-063 Rogów, Partner: PPHU Tadueusz Gendek, Przełęk Duży 55, 95-063 Rogów, cena brutto 2.800.000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 Konsorcjum: Lider: HYDROPOL Sp. z o. o., ul. Targowa 10b, 09-500 Gostynin, Partner:ADA-LIGHT Sp. z o.o., Budy Kozickie 56, 09-500 Gostynin, cena brutto 2.908.100,00 zł</w:t>
      </w:r>
    </w:p>
    <w:p w:rsidR="007A4E21" w:rsidRPr="007A4E21" w:rsidRDefault="007A4E21" w:rsidP="007A4E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A4E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7. A/a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A4E21"/>
    <w:rsid w:val="007A4E21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paragraph" w:styleId="Nagwek1">
    <w:name w:val="heading 1"/>
    <w:basedOn w:val="Normalny"/>
    <w:link w:val="Nagwek1Znak"/>
    <w:uiPriority w:val="9"/>
    <w:qFormat/>
    <w:rsid w:val="007A4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E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converted-space">
    <w:name w:val="apple-converted-space"/>
    <w:basedOn w:val="Domylnaczcionkaakapitu"/>
    <w:rsid w:val="007A4E21"/>
  </w:style>
  <w:style w:type="paragraph" w:customStyle="1" w:styleId="tyt">
    <w:name w:val="tyt"/>
    <w:basedOn w:val="Normalny"/>
    <w:rsid w:val="007A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7A4E21"/>
  </w:style>
  <w:style w:type="paragraph" w:customStyle="1" w:styleId="tekstpodstawowywcity21">
    <w:name w:val="tekstpodstawowywcity21"/>
    <w:basedOn w:val="Normalny"/>
    <w:rsid w:val="007A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2015-06-25T09:43:00Z</dcterms:created>
  <dcterms:modified xsi:type="dcterms:W3CDTF">2015-06-25T09:43:00Z</dcterms:modified>
</cp:coreProperties>
</file>