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D639" w14:textId="6018F5C4" w:rsidR="00A77B3E" w:rsidRDefault="002861EE" w:rsidP="00D7067F">
      <w:pPr>
        <w:keepNext/>
        <w:spacing w:after="480" w:line="360" w:lineRule="auto"/>
        <w:jc w:val="center"/>
      </w:pPr>
      <w:r>
        <w:rPr>
          <w:b/>
        </w:rPr>
        <w:t>P</w:t>
      </w:r>
      <w:r w:rsidR="00FB712D">
        <w:rPr>
          <w:b/>
        </w:rPr>
        <w:t>ROGRAM   WSPÓŁPRACY  GMINY  ŻYCHLIN</w:t>
      </w:r>
      <w:r w:rsidR="00FB712D">
        <w:rPr>
          <w:b/>
        </w:rPr>
        <w:br/>
        <w:t>Z    ORGANIZACJAMI   POZARZĄDOWYMI  I INNYMI   PODMIOTAMI   PROWADZĄCYMI  DZIAŁALNOŚĆ   POŻYTKU   PUBLICZNEGO NA ROK 202</w:t>
      </w:r>
      <w:r w:rsidR="00F22579">
        <w:rPr>
          <w:b/>
        </w:rPr>
        <w:t>4</w:t>
      </w:r>
    </w:p>
    <w:p w14:paraId="07111BCE" w14:textId="77777777" w:rsidR="00A77B3E" w:rsidRDefault="00FB712D">
      <w:pPr>
        <w:keepNext/>
        <w:spacing w:line="360" w:lineRule="auto"/>
        <w:jc w:val="center"/>
      </w:pPr>
      <w:r>
        <w:rPr>
          <w:b/>
        </w:rPr>
        <w:t>Rozdział 1.</w:t>
      </w:r>
      <w:r>
        <w:br/>
      </w:r>
      <w:r>
        <w:rPr>
          <w:b/>
        </w:rPr>
        <w:t>Wstęp</w:t>
      </w:r>
    </w:p>
    <w:p w14:paraId="3664722C" w14:textId="581E9270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b/>
          <w:i/>
        </w:rPr>
        <w:t>„Program Współpracy Gminy Żychlin z organizacjami pozarządowymi i innymi podmiotami prowadzącymi działalność pożytku publicznego na rok 202</w:t>
      </w:r>
      <w:r w:rsidR="00362E92">
        <w:rPr>
          <w:b/>
          <w:i/>
        </w:rPr>
        <w:t>4</w:t>
      </w:r>
      <w:r>
        <w:rPr>
          <w:b/>
          <w:i/>
        </w:rPr>
        <w:t>”</w:t>
      </w:r>
      <w:r>
        <w:rPr>
          <w:color w:val="000000"/>
          <w:u w:color="000000"/>
        </w:rPr>
        <w:t xml:space="preserve"> jest narzędziem wzmacniającym rolę i znaczenie sektora pozarządowego w budowie społeczeństwa obywatelskiego. Głównym celem programu jest wdrożenie przejrzystych, czytelnych i efektywnych rozwiązań, umożliwiających organizacjom pozarządowym realne włączenie się w realizację zadań samorządu oraz służących rozwiązywaniu ważnych problemów społecznych.  </w:t>
      </w:r>
    </w:p>
    <w:p w14:paraId="467CCEA3" w14:textId="77777777" w:rsidR="00A77B3E" w:rsidRDefault="00FB712D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Przyjmując niniejszy dokument Gmina Żychlin deklaruje wolę kontynuowania dotychczasowej współpracy z organizacjami pozarządowymi i wyznacza niniejszym kierunki jej rozwoju w zakresie realizacji zadań publicznych, o których mowa w art. 4 ustawy o działalności pożytku publicznego i o wolontariacie.</w:t>
      </w:r>
    </w:p>
    <w:p w14:paraId="3D101616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Ilekroć w niniejszym programie mowa jest o:</w:t>
      </w:r>
    </w:p>
    <w:p w14:paraId="2D2C1FC9" w14:textId="26E562F0" w:rsidR="00A77B3E" w:rsidRPr="00362E92" w:rsidRDefault="00FB712D">
      <w:pPr>
        <w:spacing w:before="120" w:after="120" w:line="360" w:lineRule="auto"/>
        <w:ind w:left="340" w:hanging="227"/>
        <w:rPr>
          <w:color w:val="FF0000"/>
          <w:u w:color="000000"/>
        </w:rPr>
      </w:pPr>
      <w:r>
        <w:t>1) </w:t>
      </w:r>
      <w:r w:rsidRPr="005662F7">
        <w:rPr>
          <w:b/>
          <w:color w:val="000000" w:themeColor="text1"/>
          <w:u w:color="000000"/>
        </w:rPr>
        <w:t xml:space="preserve">ustawie </w:t>
      </w:r>
      <w:r w:rsidRPr="005662F7">
        <w:rPr>
          <w:color w:val="000000" w:themeColor="text1"/>
          <w:u w:color="000000"/>
        </w:rPr>
        <w:t>- należy przez to rozumieć ustawę z dnia 24 kwietnia 2003 r. o działalności pożytku publicznego i o wolontariacie (tj. Dz. U. z 202</w:t>
      </w:r>
      <w:r w:rsidR="00C86555" w:rsidRPr="005662F7">
        <w:rPr>
          <w:color w:val="000000" w:themeColor="text1"/>
          <w:u w:color="000000"/>
        </w:rPr>
        <w:t>3</w:t>
      </w:r>
      <w:r w:rsidRPr="005662F7">
        <w:rPr>
          <w:color w:val="000000" w:themeColor="text1"/>
          <w:u w:color="000000"/>
        </w:rPr>
        <w:t xml:space="preserve"> poz. </w:t>
      </w:r>
      <w:r w:rsidR="00C86555" w:rsidRPr="005662F7">
        <w:rPr>
          <w:color w:val="000000" w:themeColor="text1"/>
          <w:u w:color="000000"/>
        </w:rPr>
        <w:t>571</w:t>
      </w:r>
      <w:r w:rsidRPr="005662F7">
        <w:rPr>
          <w:color w:val="000000" w:themeColor="text1"/>
          <w:u w:color="000000"/>
        </w:rPr>
        <w:t>);</w:t>
      </w:r>
    </w:p>
    <w:p w14:paraId="10CC3B0A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programie</w:t>
      </w:r>
      <w:r>
        <w:rPr>
          <w:color w:val="000000"/>
          <w:u w:color="000000"/>
        </w:rPr>
        <w:t xml:space="preserve"> - należy przez to rozumieć „Program Współpracy Gminy Żychlin z organizacjami pozarządowymi i innymi podmiotami prowadzącymi działalność pożytku publicznego na rok 2022”;</w:t>
      </w:r>
    </w:p>
    <w:p w14:paraId="06019A05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organizacjach</w:t>
      </w:r>
      <w:r>
        <w:rPr>
          <w:color w:val="000000"/>
          <w:u w:color="000000"/>
        </w:rPr>
        <w:t xml:space="preserve"> -  należy przez to rozumieć organizacje pozarządowe i inne podmioty prowadzące działalność pożytku publicznego, o których mowa w art. 3 ust. 2 i 3 ustawy;</w:t>
      </w:r>
    </w:p>
    <w:p w14:paraId="067E6BD1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gminie</w:t>
      </w:r>
      <w:r>
        <w:rPr>
          <w:color w:val="000000"/>
          <w:u w:color="000000"/>
        </w:rPr>
        <w:t xml:space="preserve"> – należy przez to rozumieć Gminę Żychlin; </w:t>
      </w:r>
    </w:p>
    <w:p w14:paraId="3AFAD4AB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radzie</w:t>
      </w:r>
      <w:r>
        <w:rPr>
          <w:color w:val="000000"/>
          <w:u w:color="000000"/>
        </w:rPr>
        <w:t xml:space="preserve"> - należy przez to rozumieć Radę Miejską w Żychlinie; </w:t>
      </w:r>
    </w:p>
    <w:p w14:paraId="43BD7040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urzędzie</w:t>
      </w:r>
      <w:r>
        <w:rPr>
          <w:color w:val="000000"/>
          <w:u w:color="000000"/>
        </w:rPr>
        <w:t xml:space="preserve"> - należy przez to rozumieć Urząd Gminy w Żychlinie;</w:t>
      </w:r>
    </w:p>
    <w:p w14:paraId="55880FB4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burmistrzu</w:t>
      </w:r>
      <w:r>
        <w:rPr>
          <w:color w:val="000000"/>
          <w:u w:color="000000"/>
        </w:rPr>
        <w:t xml:space="preserve"> – należy przez to rozumieć Burmistrza Gminy Żychlin; </w:t>
      </w:r>
    </w:p>
    <w:p w14:paraId="5FCF5F07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konkursie</w:t>
      </w:r>
      <w:r>
        <w:rPr>
          <w:color w:val="000000"/>
          <w:u w:color="000000"/>
        </w:rPr>
        <w:t xml:space="preserve"> – należy przez to rozumieć otwarty konkurs ofert na realizację zadań publicznych, o którym mowa w art. 13 ustawy;</w:t>
      </w:r>
    </w:p>
    <w:p w14:paraId="317D8C4D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 xml:space="preserve">trybie pozakonkursowym – </w:t>
      </w:r>
      <w:r>
        <w:rPr>
          <w:color w:val="000000"/>
          <w:u w:color="000000"/>
        </w:rPr>
        <w:t xml:space="preserve">należy przez to rozumieć tryb zlecania realizacji zadań publicznych organizacjom pozarządowym poza konkursem ofert, określony w art. 19 a ustawy. </w:t>
      </w:r>
    </w:p>
    <w:p w14:paraId="387C2A02" w14:textId="77777777" w:rsidR="00A77B3E" w:rsidRDefault="00FB712D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główne i cele szczegółowe programu</w:t>
      </w:r>
    </w:p>
    <w:p w14:paraId="0E6465DF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Głównym celem programu jest wdrażanie zasady partycypacji społecznej i rozwijanie partnerstwa pomiędzy radą, urzędem i organizacjami, ukierunkowanie na rozpoznawanie i zaspokajanie potrzeb mieszkańców oraz wzmacnianie aktywności społecznej obywateli.</w:t>
      </w:r>
    </w:p>
    <w:p w14:paraId="3CA4D901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 szczegółowe programu obejmują:</w:t>
      </w:r>
    </w:p>
    <w:p w14:paraId="1B25CFA9" w14:textId="5927DF2E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współdziałanie gminy z organizacjami, zapewniające efektywne wykonywanie zadań publicznych gminy;</w:t>
      </w:r>
    </w:p>
    <w:p w14:paraId="149C4723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ożywianie  społecznej aktywności mieszkańców, w tym działalności w ramach wolontariatu;</w:t>
      </w:r>
    </w:p>
    <w:p w14:paraId="4A61BACB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umacnianie  poczucia współtworzenia i współodpowiedzialności obywateli za społeczność lokalną, za rozwój zasobów ludzkich, organizacyjnych i materialnych służących zaspokajaniu potrzeb mieszkańców gminy;</w:t>
      </w:r>
    </w:p>
    <w:p w14:paraId="2247D69D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i rozwój form dialogu społecznego, m.in. poprzez konsultowanie aktów prawa miejscowego;</w:t>
      </w:r>
    </w:p>
    <w:p w14:paraId="390108D9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tworzenie korzystnych warunków dla nowych oraz dla istniejących organizacji;</w:t>
      </w:r>
    </w:p>
    <w:p w14:paraId="77BD2F11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pobudzanie aktywności organizacji w pozyskiwaniu środków spoza budżetu gminy, w tym funduszy unijnych;</w:t>
      </w:r>
    </w:p>
    <w:p w14:paraId="2FC38EE5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wzmocnienie pozycji organizacji i zapewnienie im równych szans w realizacji zadań publicznych;</w:t>
      </w:r>
    </w:p>
    <w:p w14:paraId="7C4DBA6F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umocnienie lokalnych organizacji poprzez wspólne działania podnoszące kompetencje osób zarządzających organizacjami, a także wzmacniające rozwój organizacji m.in. poprzez wdrażanie narzędzi ekonomii społecznej.</w:t>
      </w:r>
    </w:p>
    <w:p w14:paraId="4CF62CF5" w14:textId="77777777" w:rsidR="00A77B3E" w:rsidRDefault="00FB712D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14:paraId="1B279DEE" w14:textId="49CBD1CF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Współpraca gminy z organizacjami opiera się na:</w:t>
      </w:r>
    </w:p>
    <w:p w14:paraId="59E26EA7" w14:textId="3868DBA6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 w:rsidR="00F7026C">
        <w:t xml:space="preserve">przekazywaniu organizacjom pozarządowym realizacji zadań publicznych, a zrealizowaniu tych </w:t>
      </w:r>
      <w:r w:rsidR="000D1A5A">
        <w:t>zadań przez organizacje zgodnie z zawartymi umowami,</w:t>
      </w:r>
    </w:p>
    <w:p w14:paraId="5EBBE98A" w14:textId="2061E1F1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 w:rsidR="000D1A5A">
        <w:t>zachowaniu niezależności we wzajemnych relacjach, która zapewni wymianę wzajemnych uwag i opinii</w:t>
      </w:r>
      <w:r w:rsidR="0007045F">
        <w:t>,</w:t>
      </w:r>
    </w:p>
    <w:p w14:paraId="69FB2A0C" w14:textId="1314D3BA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 w:rsidR="0007045F">
        <w:t>współdzia</w:t>
      </w:r>
      <w:r w:rsidR="007B2E8E">
        <w:t>ła</w:t>
      </w:r>
      <w:r w:rsidR="0007045F">
        <w:t>niu w dziedzinach ważnych dla rozwoju lokalnej społeczności poprzez łączenie wspólnych komp</w:t>
      </w:r>
      <w:r w:rsidR="007B2E8E">
        <w:t>etencji i doświadczeń,</w:t>
      </w:r>
      <w:r>
        <w:rPr>
          <w:color w:val="000000"/>
          <w:u w:color="000000"/>
        </w:rPr>
        <w:t xml:space="preserve"> </w:t>
      </w:r>
    </w:p>
    <w:p w14:paraId="76753911" w14:textId="77777777" w:rsidR="00BB1676" w:rsidRDefault="00FB712D">
      <w:pPr>
        <w:spacing w:before="120" w:after="120" w:line="360" w:lineRule="auto"/>
        <w:ind w:left="340" w:hanging="227"/>
      </w:pPr>
      <w:r>
        <w:t>4) </w:t>
      </w:r>
      <w:r w:rsidR="00BB1676">
        <w:t>wspólnym dążeniu do osiągnięcia sprawnego i efektywnego realizowania zadań publicznych poprzez określenie wszystkich ważnych ich parametrów,</w:t>
      </w:r>
    </w:p>
    <w:p w14:paraId="1A4B8FA5" w14:textId="507CBA81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5) </w:t>
      </w:r>
      <w:r w:rsidR="00BB1676">
        <w:t>dostępności przez wszystkie organizacje pozarządowe do</w:t>
      </w:r>
      <w:r w:rsidR="00B00FC5">
        <w:t xml:space="preserve"> możliwości współpracy poprzez równe traktowanie w r</w:t>
      </w:r>
      <w:r w:rsidR="00D50A93">
        <w:t>ywalizacji wszystkich pomiotów ubiegających się o realizację zadań publicznych,</w:t>
      </w:r>
    </w:p>
    <w:p w14:paraId="5FD26C8E" w14:textId="06430CCB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 w:rsidR="00D643EF">
        <w:t xml:space="preserve">udostępnianiu sobie wzajemnie pełnej informacji na temat obszarów swojego działania </w:t>
      </w:r>
      <w:r w:rsidR="00385062">
        <w:br/>
      </w:r>
      <w:r w:rsidR="00D643EF">
        <w:t>i realizowanych projektów</w:t>
      </w:r>
      <w:r w:rsidR="00385062">
        <w:t>.</w:t>
      </w:r>
      <w:r>
        <w:rPr>
          <w:color w:val="000000"/>
          <w:u w:color="000000"/>
        </w:rPr>
        <w:t xml:space="preserve">    </w:t>
      </w:r>
    </w:p>
    <w:p w14:paraId="269B6598" w14:textId="77777777" w:rsidR="00A77B3E" w:rsidRDefault="00FB712D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</w:t>
      </w:r>
    </w:p>
    <w:p w14:paraId="3295422D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Przedmiotem współpracy gminy z organizacjami jest zaspokajanie potrzeb społecznych mieszkańców poprzez:</w:t>
      </w:r>
    </w:p>
    <w:p w14:paraId="2318768A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organizacjom pozarządowym oraz podmiotom wymienionym w art. 3 ust. 3 realizacji zadań publicznych na zasadach określonych w ustawie;</w:t>
      </w:r>
    </w:p>
    <w:p w14:paraId="7C885CD4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z organizacjami  projektów aktów prawa miejscowego w dziedzinach dotyczących działalności statutowych tych organizacji, wspólne tworzenie systemowych  rozwiązań ważnych problemów społecznych;</w:t>
      </w:r>
    </w:p>
    <w:p w14:paraId="165E22E9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inicjowanie i realizowanie, w tym z innymi organizacjami, wspólnych projektów partnerskich</w:t>
      </w:r>
      <w:r>
        <w:rPr>
          <w:color w:val="000000"/>
          <w:u w:color="000000"/>
        </w:rPr>
        <w:br/>
        <w:t>w ramach programów pochodzących ze środków Unii Europejskiej.</w:t>
      </w:r>
    </w:p>
    <w:p w14:paraId="346DFBB8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 publiczne realizowane w zakresie przedmiotowym programu obejmują:</w:t>
      </w:r>
    </w:p>
    <w:p w14:paraId="7A5E88B9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wspierania i upowszechniania kultury fizycznej;</w:t>
      </w:r>
    </w:p>
    <w:p w14:paraId="17B01AF8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nauki, szkolnictwa wyższego, edukacji, oświaty i wychowania;</w:t>
      </w:r>
    </w:p>
    <w:p w14:paraId="5A075603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przeciwdziałania uzależnieniom i patologiom społecznym;</w:t>
      </w:r>
    </w:p>
    <w:p w14:paraId="667B9A96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pomocy społecznej,  w tym  pomocy  rodzinom  i osobom  w trudnej  sytuacji życiowej  oraz wyrównywania szans tych rodzin i osób;</w:t>
      </w:r>
    </w:p>
    <w:p w14:paraId="2EE6631B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wspierania rodziny i systemu pieczy zastępczej;</w:t>
      </w:r>
    </w:p>
    <w:p w14:paraId="5774CAE3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działalności na rzecz dzieci i młodzieży, w tym wypoczynku dzieci i młodzieży;</w:t>
      </w:r>
    </w:p>
    <w:p w14:paraId="36985CA1" w14:textId="49FCFEE9" w:rsidR="00A77B3E" w:rsidRPr="005662F7" w:rsidRDefault="00FB712D">
      <w:pPr>
        <w:spacing w:before="120" w:after="120" w:line="360" w:lineRule="auto"/>
        <w:ind w:left="340" w:hanging="227"/>
        <w:rPr>
          <w:color w:val="000000" w:themeColor="text1"/>
          <w:u w:color="000000"/>
        </w:rPr>
      </w:pPr>
      <w:r>
        <w:t>7) </w:t>
      </w:r>
      <w:r w:rsidRPr="005662F7">
        <w:rPr>
          <w:color w:val="000000" w:themeColor="text1"/>
          <w:u w:color="000000"/>
        </w:rPr>
        <w:t>ochrony i promocji zdrowia w tym działalności leczniczej w rozumieniu ustawy z dnia 15 kwietnia 2011 r. o działalności leczniczej (Dz. U. z 202</w:t>
      </w:r>
      <w:r w:rsidR="002E5DAB" w:rsidRPr="005662F7">
        <w:rPr>
          <w:color w:val="000000" w:themeColor="text1"/>
          <w:u w:color="000000"/>
        </w:rPr>
        <w:t>3</w:t>
      </w:r>
      <w:r w:rsidRPr="005662F7">
        <w:rPr>
          <w:color w:val="000000" w:themeColor="text1"/>
          <w:u w:color="000000"/>
        </w:rPr>
        <w:t> r. poz.</w:t>
      </w:r>
      <w:r w:rsidR="00000075" w:rsidRPr="005662F7">
        <w:rPr>
          <w:color w:val="000000" w:themeColor="text1"/>
          <w:u w:color="000000"/>
        </w:rPr>
        <w:t>991, 1675</w:t>
      </w:r>
      <w:r w:rsidR="005D77FF" w:rsidRPr="005662F7">
        <w:rPr>
          <w:color w:val="000000" w:themeColor="text1"/>
          <w:u w:color="000000"/>
        </w:rPr>
        <w:t>)</w:t>
      </w:r>
      <w:r w:rsidRPr="005662F7">
        <w:rPr>
          <w:color w:val="000000" w:themeColor="text1"/>
          <w:u w:color="000000"/>
        </w:rPr>
        <w:t>;</w:t>
      </w:r>
    </w:p>
    <w:p w14:paraId="0E265120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kulturowej;</w:t>
      </w:r>
    </w:p>
    <w:p w14:paraId="6F02FAC9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działalności na rzecz osób niepełnosprawnych;</w:t>
      </w:r>
    </w:p>
    <w:p w14:paraId="605BD9C5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działalności na rzecz osób w wieku emerytalnym;</w:t>
      </w:r>
    </w:p>
    <w:p w14:paraId="3EBE3202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promocji i organizacji wolontariatu;</w:t>
      </w:r>
    </w:p>
    <w:p w14:paraId="21914F98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ekologii i ochrony zwierząt oraz ochrony dziedzictwa przyrodniczego;</w:t>
      </w:r>
    </w:p>
    <w:p w14:paraId="5EA73E07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13) </w:t>
      </w:r>
      <w:r>
        <w:rPr>
          <w:color w:val="000000"/>
          <w:u w:color="000000"/>
        </w:rPr>
        <w:t>udzielania nieodpłatnej pomocy prawnej oraz zwiększenia świadomości prawnej społeczeństwa.</w:t>
      </w:r>
    </w:p>
    <w:p w14:paraId="51037B24" w14:textId="77777777" w:rsidR="00A77B3E" w:rsidRDefault="00FB712D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podmiotowy</w:t>
      </w:r>
    </w:p>
    <w:p w14:paraId="0D9803CD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Podmiotami realizującymi współpracę w sferze zadań publicznych są:</w:t>
      </w:r>
    </w:p>
    <w:p w14:paraId="1BD67C48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Rada - w szczególności, w zakresie:</w:t>
      </w:r>
    </w:p>
    <w:p w14:paraId="0E6AA176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określania kierunków rozwoju i realizacji lokalnej polityki wspierania aktywności organizacji    w sferze zadań publicznych,</w:t>
      </w:r>
    </w:p>
    <w:p w14:paraId="2BC0F466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tworzenia   warunków   rozwoju   współpracy   samorządu  z organizacjami,</w:t>
      </w:r>
    </w:p>
    <w:p w14:paraId="246CC04D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utrzymywania kontaktów pomiędzy poszczególnymi komisjami rady a organizacjami realizującymi zadania w obszarach będących jednocześnie obszarami działań komisji,</w:t>
      </w:r>
    </w:p>
    <w:p w14:paraId="7B1A1C3E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uchwalania   programu   współpracy   gminy   z organizacjami;</w:t>
      </w:r>
    </w:p>
    <w:p w14:paraId="33BA614C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Burmistrz - w szczególności, w zakresie:</w:t>
      </w:r>
    </w:p>
    <w:p w14:paraId="1033744F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przygotowania  programu współpracy gminy z organizacjami,</w:t>
      </w:r>
    </w:p>
    <w:p w14:paraId="2101AA0E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prowadzenia konsultacji społecznych z organizacjami,</w:t>
      </w:r>
    </w:p>
    <w:p w14:paraId="57E5AD22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zapewnienia środków finansowych na realizację celów programu,</w:t>
      </w:r>
    </w:p>
    <w:p w14:paraId="212FC739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ogłaszania otwartych konkursów ofert,</w:t>
      </w:r>
    </w:p>
    <w:p w14:paraId="40FA8F54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rozpatrywania konkursów, indywidualnych ofert organizacji,</w:t>
      </w:r>
    </w:p>
    <w:p w14:paraId="67595724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powołania Komisji Konkursowej w celu opiniowania złożonych ofert,</w:t>
      </w:r>
    </w:p>
    <w:p w14:paraId="6970E0CF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zawierania umów wykonania zadań publicznych  oraz udzielania dotacji w ramach przewidzianych środków,</w:t>
      </w:r>
    </w:p>
    <w:p w14:paraId="2A6D5226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przedkładanie Radzie sprawozdania z realizacji programu oraz jego ogłoszenie w BIP;</w:t>
      </w:r>
    </w:p>
    <w:p w14:paraId="3EF53354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Organizacje, w szczególności, w zakresie:</w:t>
      </w:r>
    </w:p>
    <w:p w14:paraId="5FBEE7D8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przystępowania do konkursów, składanie indywidualnych ofert,</w:t>
      </w:r>
    </w:p>
    <w:p w14:paraId="39D12A80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realizacji  zadań  publicznych  wspieranych  lub  powierzanych  zgodnie z warunkami umów  zawartych z gminą,</w:t>
      </w:r>
    </w:p>
    <w:p w14:paraId="285852F5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prawidłowego   wykorzystania  i rozliczenia   środków  otrzymanych  na  realizację  zadania,</w:t>
      </w:r>
    </w:p>
    <w:p w14:paraId="5F734E67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inicjowania działań poza finansowych w sferze zadań pożytku publicznego,</w:t>
      </w:r>
    </w:p>
    <w:p w14:paraId="6593B79B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inicjowania  nowych  zakresów  i form  współpracy  organizacji  w realizacji  zadań własnych gminy;</w:t>
      </w:r>
    </w:p>
    <w:p w14:paraId="7F61CFA1" w14:textId="77777777" w:rsidR="00D1543B" w:rsidRDefault="00D1543B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</w:p>
    <w:p w14:paraId="6EF7AE9D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b/>
          <w:color w:val="000000"/>
          <w:u w:color="000000"/>
        </w:rPr>
        <w:t>Komisja Konkursowa - w szczególności, w zakresie:</w:t>
      </w:r>
    </w:p>
    <w:p w14:paraId="2EF2C029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przeprowadzenia  postępowania  konkursowego na  realizację zadań publicznych ogłaszanych w konkursach,</w:t>
      </w:r>
    </w:p>
    <w:p w14:paraId="31C2B9F0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opiniowania złożonych ofert,</w:t>
      </w:r>
    </w:p>
    <w:p w14:paraId="16640C40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przedłożenia Burmistrzowi opinii wraz z protokołem z posiedzenia komisji.</w:t>
      </w:r>
    </w:p>
    <w:p w14:paraId="1736A17C" w14:textId="77777777" w:rsidR="00A77B3E" w:rsidRDefault="00FB712D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14:paraId="25DDC84C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Współpraca gminy z organizacjami  może być realizowana w formie  finansowej</w:t>
      </w:r>
      <w:r>
        <w:rPr>
          <w:color w:val="000000"/>
          <w:u w:color="000000"/>
        </w:rPr>
        <w:br/>
        <w:t>i pozafinansowej.</w:t>
      </w:r>
    </w:p>
    <w:p w14:paraId="4859D291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Współpraca finansowa odbywa się w formie powierzania organizacjom zadań na zasadach określonych w ustawie wraz z udzieleniem dotacji na ich finansowanie lub w formie wspierania zadań publicznych wraz z udzieleniem dotacji na ich dofinansowanie w trybie otwartego konkursu ofert i w trybie pozakonkursowym:</w:t>
      </w:r>
    </w:p>
    <w:p w14:paraId="38EFDF0A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trybie otwartego konkursu polega na powierzeniu organizacjom realizacji zadań publicznych na zasadach określonych w ustawie lub wspieraniu wykonania zadań wraz z udzieleniem dotacji na dofinansowanie ich realizacji;</w:t>
      </w:r>
    </w:p>
    <w:p w14:paraId="654C5EB8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trybie pozakonkursowym stosownie do postanowień art. 19a ust. 1 pkt 1 i 2 ustawy.</w:t>
      </w:r>
    </w:p>
    <w:p w14:paraId="3DDA9BC0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Współpraca pozafinansowa obejmuje następujące sfery:</w:t>
      </w:r>
    </w:p>
    <w:p w14:paraId="0695E59A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informacyjną,  realizowaną poprzez:</w:t>
      </w:r>
    </w:p>
    <w:p w14:paraId="3F95F80C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monitorowanie i roczną aktualizację elektronicznej bazy danych o organizacjach  prowadzących działalność pożytku publicznego na terenie gminy,</w:t>
      </w:r>
    </w:p>
    <w:p w14:paraId="7759B98D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organizowaniu spotkań i narad dotyczących ogólnych zasad współpracy oraz zakresu realizacji zadań programu,</w:t>
      </w:r>
    </w:p>
    <w:p w14:paraId="48304438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przekazywanie  za  pomocą  technologii  komputerowej  i lokalnych   mediów  bieżących informacji związanych  z realizacją  Programu  oraz promujących aktywność organizacji,</w:t>
      </w:r>
    </w:p>
    <w:p w14:paraId="7EB5E4B1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udzielenie pomocy merytorycznej organizacjom,</w:t>
      </w:r>
    </w:p>
    <w:p w14:paraId="23135E07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wymianę   informacji  o planowanych   kierunkach   działalności,   wzajemne  określanie potrzeb w sferze działalności  pożytku  publicznego  oraz  wspólną ocenę realizowanych zadań,</w:t>
      </w:r>
    </w:p>
    <w:p w14:paraId="390AF29B" w14:textId="48BDDAB1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konsultowania projektów aktów prawa miejscowego zgodnie z uchwałą Uchwały </w:t>
      </w:r>
      <w:r w:rsidR="00D1543B">
        <w:rPr>
          <w:color w:val="000000"/>
          <w:u w:color="000000"/>
        </w:rPr>
        <w:br/>
      </w:r>
      <w:r>
        <w:rPr>
          <w:color w:val="000000"/>
          <w:u w:color="000000"/>
        </w:rPr>
        <w:t>Nr XXV/120/16 Rady Miejskiej w Żychlinie z dnia 26 października 2016 r. w sprawie określenia zasad i trybu przeprowadzania konsultacji społecznych,</w:t>
      </w:r>
    </w:p>
    <w:p w14:paraId="740A09C2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lastRenderedPageBreak/>
        <w:t>g) </w:t>
      </w:r>
      <w:r>
        <w:rPr>
          <w:color w:val="000000"/>
          <w:u w:color="000000"/>
        </w:rPr>
        <w:t>gromadzenie wniosków,   opinii,   uwag    dotyczących   bieżącej   realizacji   niniejszego programu, zgłaszanych przez organizacje,</w:t>
      </w:r>
    </w:p>
    <w:p w14:paraId="4025556E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tworzenia, w miarę potrzeb, przez gminę wspólnych zespołów o charakterze doradczym</w:t>
      </w:r>
      <w:r>
        <w:rPr>
          <w:color w:val="000000"/>
          <w:u w:color="000000"/>
        </w:rPr>
        <w:br/>
        <w:t>i inicjatywnym złożonych z przedstawicieli organizacji, rady i urzędu.</w:t>
      </w:r>
    </w:p>
    <w:p w14:paraId="734B43D6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organizacyjną, realizowaną poprzez:</w:t>
      </w:r>
    </w:p>
    <w:p w14:paraId="297651A5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inicjowanie  szkoleń  podnoszących jakość  świadczonych  usług  publicznych  zwiększających efektywność wydatkowania środków finansowych oraz szkoleń dotyczących realizacji własnych  projektów  organizacji  w oparciu  o środki z funduszy unijnych,</w:t>
      </w:r>
    </w:p>
    <w:p w14:paraId="3B26E5CF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współuczestnictwo  gminy w imprezach  inicjowanych i prowadzonych przez organizacje,   popularyzujące różne dziedziny działalności pożytku publicznego,</w:t>
      </w:r>
    </w:p>
    <w:p w14:paraId="5E4AF8E2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współorganizowanie debat  i konferencji,  dot.  zakresu i jakości współpracy gminy z organizacjami prowadzącymi działalność pożytku publicznego,</w:t>
      </w:r>
    </w:p>
    <w:p w14:paraId="7D3AE943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udzielanie patronatu Burmistrza Gminy Żychlin dla działań lub programów realizowanych przez organizacje lub podmioty wymienione w art.3 ust. 3 ustawy uznanych za szczególnie wartościowe;</w:t>
      </w:r>
    </w:p>
    <w:p w14:paraId="5813B682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inne, realizowane poprzez:</w:t>
      </w:r>
    </w:p>
    <w:p w14:paraId="074D8D25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konsultowanie z organizacjami odpowiednio do  ich zakresu działania, projektów aktów  normatywnych w dziedzinach dotyczących działalności statutowej tych organizacji,</w:t>
      </w:r>
    </w:p>
    <w:p w14:paraId="452C77D8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promowanie i udzielanie pomocy w tworzeniu dobrego wizerunku  organizacji pozarządowych,</w:t>
      </w:r>
    </w:p>
    <w:p w14:paraId="55FE642C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rekomendowanie organizacji pozarządowych starających się o środki finansowe ze źródeł innych niż samorządowe,</w:t>
      </w:r>
    </w:p>
    <w:p w14:paraId="1B55C97F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pomoc organizacjom w nawiązywaniu współpracy z innymi podmiotami,</w:t>
      </w:r>
    </w:p>
    <w:p w14:paraId="451FDAFD" w14:textId="5BF15E44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bezpłatnego użyczania </w:t>
      </w:r>
      <w:proofErr w:type="spellStart"/>
      <w:r>
        <w:rPr>
          <w:color w:val="000000"/>
          <w:u w:color="000000"/>
        </w:rPr>
        <w:t>sal</w:t>
      </w:r>
      <w:proofErr w:type="spellEnd"/>
      <w:r>
        <w:rPr>
          <w:color w:val="000000"/>
          <w:u w:color="000000"/>
        </w:rPr>
        <w:t xml:space="preserve"> i pomieszczeń będących własnością Gminy Żychlin i pozostających w zarządzie Gminy lub jednost</w:t>
      </w:r>
      <w:r w:rsidR="00654053">
        <w:rPr>
          <w:color w:val="000000"/>
          <w:u w:color="000000"/>
        </w:rPr>
        <w:t xml:space="preserve">ek </w:t>
      </w:r>
      <w:r>
        <w:rPr>
          <w:color w:val="000000"/>
          <w:u w:color="000000"/>
        </w:rPr>
        <w:t>organizacyjny</w:t>
      </w:r>
      <w:r w:rsidR="00654053">
        <w:rPr>
          <w:color w:val="000000"/>
          <w:u w:color="000000"/>
        </w:rPr>
        <w:t>ch</w:t>
      </w:r>
      <w:r>
        <w:rPr>
          <w:color w:val="000000"/>
          <w:u w:color="000000"/>
        </w:rPr>
        <w:t xml:space="preserve"> Gminy celem organizacji spotkań edukacyjnych, integracyjnych dla członków stowarzyszeń oraz w zakresie rozwijania ekonomii społecznej w formie działalności odpłatnej pożytku publicznego prowadzonej przez organizacje,</w:t>
      </w:r>
    </w:p>
    <w:p w14:paraId="7220EB2E" w14:textId="77777777" w:rsidR="00A77B3E" w:rsidRDefault="00FB712D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bezpłatne wsparcie w zakresie wspólnych działań promocyjnych, wystawienniczych i targowych zgodnie z ustalonym przez gminę i skonsultowanym z organizacjami harmonogramem w tego typu przedsięwzięciach.</w:t>
      </w:r>
    </w:p>
    <w:p w14:paraId="73EB4AA7" w14:textId="77777777" w:rsidR="00A77B3E" w:rsidRDefault="00FB712D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lastRenderedPageBreak/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14:paraId="249BEE1E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Sfera zadań publicznych obejmuje priorytetowe zadania w zakresie:</w:t>
      </w:r>
    </w:p>
    <w:p w14:paraId="0D0ABBB6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wspierania i upowszechniania kultury fizycznej;</w:t>
      </w:r>
    </w:p>
    <w:p w14:paraId="6FCFDB2E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nauki, szkolnictwa wyższego, edukacji, oświaty i wychowania;</w:t>
      </w:r>
    </w:p>
    <w:p w14:paraId="1418580B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przeciwdziałania uzależnieniom i patologiom społecznym;</w:t>
      </w:r>
    </w:p>
    <w:p w14:paraId="04F659DE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pomocy społecznej,  w tym  pomocy  rodzinom  i osobom  w trudnej  sytuacji życiowej  oraz wyrównywania szans tych rodzin i osób;</w:t>
      </w:r>
    </w:p>
    <w:p w14:paraId="79E25224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wspierania rodziny i systemu pieczy zastępczej;</w:t>
      </w:r>
    </w:p>
    <w:p w14:paraId="7A762DA1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działalności na rzecz dzieci i młodzieży, w tym wypoczynku dzieci i młodzieży;</w:t>
      </w:r>
    </w:p>
    <w:p w14:paraId="22C171C0" w14:textId="27F764F3" w:rsidR="00A77B3E" w:rsidRPr="005662F7" w:rsidRDefault="00FB712D">
      <w:pPr>
        <w:spacing w:before="120" w:after="120" w:line="360" w:lineRule="auto"/>
        <w:ind w:left="340" w:hanging="227"/>
        <w:rPr>
          <w:color w:val="000000" w:themeColor="text1"/>
          <w:u w:color="000000"/>
        </w:rPr>
      </w:pPr>
      <w:r>
        <w:t>7) </w:t>
      </w:r>
      <w:r w:rsidRPr="005662F7">
        <w:rPr>
          <w:color w:val="000000" w:themeColor="text1"/>
          <w:u w:color="000000"/>
        </w:rPr>
        <w:t>ochrony i promocji zdrowia w tym działalności leczniczej w rozumieniu ustawy z dnia 15 kwietnia 2011 r. o działalności leczniczej (Dz. U. z 202</w:t>
      </w:r>
      <w:r w:rsidR="005662F7" w:rsidRPr="005662F7">
        <w:rPr>
          <w:color w:val="000000" w:themeColor="text1"/>
          <w:u w:color="000000"/>
        </w:rPr>
        <w:t>3</w:t>
      </w:r>
      <w:r w:rsidRPr="005662F7">
        <w:rPr>
          <w:color w:val="000000" w:themeColor="text1"/>
          <w:u w:color="000000"/>
        </w:rPr>
        <w:t> r. poz. </w:t>
      </w:r>
      <w:r w:rsidR="005662F7" w:rsidRPr="005662F7">
        <w:rPr>
          <w:color w:val="000000" w:themeColor="text1"/>
          <w:u w:color="000000"/>
        </w:rPr>
        <w:t>991, 1675)</w:t>
      </w:r>
      <w:r w:rsidRPr="005662F7">
        <w:rPr>
          <w:color w:val="000000" w:themeColor="text1"/>
          <w:u w:color="000000"/>
        </w:rPr>
        <w:t>;</w:t>
      </w:r>
    </w:p>
    <w:p w14:paraId="72359AC1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podtrzymywania i upowszechniania tradycji narodowej, pielęgnowania polskości oraz rozwoju świadomości narodowej, obywatelskiej i kulturowej;</w:t>
      </w:r>
    </w:p>
    <w:p w14:paraId="0D7ECD4F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działalności na rzecz osób niepełnosprawnych;</w:t>
      </w:r>
    </w:p>
    <w:p w14:paraId="54971874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działalności na rzecz osób w wieku emerytalnym;</w:t>
      </w:r>
    </w:p>
    <w:p w14:paraId="4392024B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promocji i organizacji wolontariatu;</w:t>
      </w:r>
    </w:p>
    <w:p w14:paraId="536EBD27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ekologii i ochrony zwierząt oraz ochrony dziedzictwa przyrodniczego;</w:t>
      </w:r>
    </w:p>
    <w:p w14:paraId="5A5B6D10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udzielania nieodpłatnej pomocy prawnej oraz zwiększenia świadomości prawnej społeczeństwa.</w:t>
      </w:r>
    </w:p>
    <w:p w14:paraId="0073EE3C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Priorytetowe zadania publiczne gmina będzie wspierać lub powierzać ich realizację</w:t>
      </w:r>
      <w:r>
        <w:rPr>
          <w:color w:val="000000"/>
          <w:u w:color="000000"/>
        </w:rPr>
        <w:br/>
        <w:t>w ramach zaplanowanych środków finansowych w budżecie gminy na dany rok kalendarzowy.</w:t>
      </w:r>
    </w:p>
    <w:p w14:paraId="7A872B17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Zakres zadań:</w:t>
      </w:r>
    </w:p>
    <w:p w14:paraId="2E8D1382" w14:textId="7472CCC3" w:rsidR="00A77B3E" w:rsidRDefault="00FB712D">
      <w:pPr>
        <w:spacing w:before="120" w:after="120" w:line="360" w:lineRule="auto"/>
        <w:ind w:left="340" w:hanging="227"/>
        <w:rPr>
          <w:color w:val="1F497D" w:themeColor="text2"/>
          <w:u w:color="000000"/>
        </w:rPr>
      </w:pPr>
      <w:r>
        <w:t>1) </w:t>
      </w:r>
      <w:r w:rsidRPr="00D7067F">
        <w:rPr>
          <w:b/>
          <w:color w:val="1F497D" w:themeColor="text2"/>
          <w:u w:color="000000"/>
        </w:rPr>
        <w:t>wspieranie i upowszechnianie kultury fizycznej</w:t>
      </w:r>
      <w:r w:rsidRPr="00D7067F">
        <w:rPr>
          <w:color w:val="1F497D" w:themeColor="text2"/>
          <w:u w:color="000000"/>
        </w:rPr>
        <w:t xml:space="preserve"> poprzez: organizowanie zajęć i współzawodnictwa sportowego m. in. w następujących dyscyplinach: piłka nożna, koszykówka, lekkoatletyka, piłka ręczna, piłka siatkowa, siatkówka plażowa, </w:t>
      </w:r>
      <w:proofErr w:type="spellStart"/>
      <w:r w:rsidRPr="00D7067F">
        <w:rPr>
          <w:color w:val="1F497D" w:themeColor="text2"/>
          <w:u w:color="000000"/>
        </w:rPr>
        <w:t>unihok</w:t>
      </w:r>
      <w:proofErr w:type="spellEnd"/>
      <w:r w:rsidRPr="00D7067F">
        <w:rPr>
          <w:color w:val="1F497D" w:themeColor="text2"/>
          <w:u w:color="000000"/>
        </w:rPr>
        <w:t xml:space="preserve">, tenis stołowy, kolarstwo, podnoszenie ciężarów, zapasów, mieszanych sztuk walki, boksu, treningów cross </w:t>
      </w:r>
      <w:proofErr w:type="spellStart"/>
      <w:r w:rsidRPr="00D7067F">
        <w:rPr>
          <w:color w:val="1F497D" w:themeColor="text2"/>
          <w:u w:color="000000"/>
        </w:rPr>
        <w:t>fit</w:t>
      </w:r>
      <w:proofErr w:type="spellEnd"/>
      <w:r w:rsidRPr="00D7067F">
        <w:rPr>
          <w:color w:val="1F497D" w:themeColor="text2"/>
          <w:u w:color="000000"/>
        </w:rPr>
        <w:t>, fitness,  organizacj</w:t>
      </w:r>
      <w:r w:rsidR="00CE342D" w:rsidRPr="00D7067F">
        <w:rPr>
          <w:color w:val="1F497D" w:themeColor="text2"/>
          <w:u w:color="000000"/>
        </w:rPr>
        <w:t>ę</w:t>
      </w:r>
      <w:r w:rsidRPr="00D7067F">
        <w:rPr>
          <w:color w:val="1F497D" w:themeColor="text2"/>
          <w:u w:color="000000"/>
        </w:rPr>
        <w:t xml:space="preserve"> aktywnego wypoczynku rekreacyjno-sportowego, </w:t>
      </w:r>
      <w:r w:rsidR="00386DF6" w:rsidRPr="00D7067F">
        <w:rPr>
          <w:color w:val="1F497D" w:themeColor="text2"/>
          <w:u w:color="000000"/>
        </w:rPr>
        <w:t xml:space="preserve">upowszechnianie </w:t>
      </w:r>
      <w:r w:rsidRPr="00D7067F">
        <w:rPr>
          <w:color w:val="1F497D" w:themeColor="text2"/>
          <w:u w:color="000000"/>
        </w:rPr>
        <w:t>sportu amatorskiego; organizacj</w:t>
      </w:r>
      <w:r w:rsidR="00386DF6" w:rsidRPr="00D7067F">
        <w:rPr>
          <w:color w:val="1F497D" w:themeColor="text2"/>
          <w:u w:color="000000"/>
        </w:rPr>
        <w:t>ę</w:t>
      </w:r>
      <w:r w:rsidRPr="00D7067F">
        <w:rPr>
          <w:color w:val="1F497D" w:themeColor="text2"/>
          <w:u w:color="000000"/>
        </w:rPr>
        <w:t xml:space="preserve"> imprez i wydarzeń o charakterze sportowym;</w:t>
      </w:r>
      <w:r w:rsidR="000A72CD" w:rsidRPr="00D7067F">
        <w:rPr>
          <w:color w:val="1F497D" w:themeColor="text2"/>
          <w:u w:color="000000"/>
        </w:rPr>
        <w:t xml:space="preserve"> prowadzenie drużyn w rozgrywkach prowadzonych przez Łódzki</w:t>
      </w:r>
      <w:r w:rsidR="00254D87" w:rsidRPr="00D7067F">
        <w:rPr>
          <w:color w:val="1F497D" w:themeColor="text2"/>
          <w:u w:color="000000"/>
        </w:rPr>
        <w:t xml:space="preserve"> Związek Piłki Nożnej i Siatkowej.</w:t>
      </w:r>
    </w:p>
    <w:p w14:paraId="3B521B64" w14:textId="77777777" w:rsidR="00D1543B" w:rsidRPr="00D7067F" w:rsidRDefault="00D1543B">
      <w:pPr>
        <w:spacing w:before="120" w:after="120" w:line="360" w:lineRule="auto"/>
        <w:ind w:left="340" w:hanging="227"/>
        <w:rPr>
          <w:color w:val="1F497D" w:themeColor="text2"/>
          <w:u w:color="000000"/>
        </w:rPr>
      </w:pPr>
    </w:p>
    <w:p w14:paraId="753234DF" w14:textId="77777777" w:rsidR="00A77B3E" w:rsidRPr="00D7067F" w:rsidRDefault="00FB712D">
      <w:pPr>
        <w:spacing w:before="120" w:after="120" w:line="360" w:lineRule="auto"/>
        <w:ind w:left="340" w:hanging="227"/>
        <w:rPr>
          <w:color w:val="1F497D" w:themeColor="text2"/>
          <w:u w:color="000000"/>
        </w:rPr>
      </w:pPr>
      <w:r w:rsidRPr="00D7067F">
        <w:rPr>
          <w:color w:val="1F497D" w:themeColor="text2"/>
        </w:rPr>
        <w:lastRenderedPageBreak/>
        <w:t>2) </w:t>
      </w:r>
      <w:r w:rsidRPr="00D7067F">
        <w:rPr>
          <w:b/>
          <w:color w:val="1F497D" w:themeColor="text2"/>
          <w:u w:color="000000"/>
        </w:rPr>
        <w:t>nauka, szkolnictwo wyższe, edukacja, oświata i wychowanie</w:t>
      </w:r>
      <w:r w:rsidRPr="00D7067F">
        <w:rPr>
          <w:color w:val="1F497D" w:themeColor="text2"/>
          <w:u w:color="000000"/>
        </w:rPr>
        <w:t>, poprzez:</w:t>
      </w:r>
    </w:p>
    <w:p w14:paraId="22233644" w14:textId="77777777" w:rsidR="00A77B3E" w:rsidRPr="00D7067F" w:rsidRDefault="00FB712D">
      <w:pPr>
        <w:keepLines/>
        <w:spacing w:before="120" w:after="120" w:line="360" w:lineRule="auto"/>
        <w:ind w:left="567" w:hanging="227"/>
        <w:rPr>
          <w:color w:val="1F497D" w:themeColor="text2"/>
          <w:u w:color="000000"/>
        </w:rPr>
      </w:pPr>
      <w:r w:rsidRPr="00D7067F">
        <w:rPr>
          <w:color w:val="1F497D" w:themeColor="text2"/>
        </w:rPr>
        <w:t>a) </w:t>
      </w:r>
      <w:r w:rsidRPr="00D7067F">
        <w:rPr>
          <w:color w:val="1F497D" w:themeColor="text2"/>
          <w:u w:color="000000"/>
        </w:rPr>
        <w:t>organizowanie zajęć pozalekcyjnych, warsztatów, wyjazdów edukacyjnych i zajęć rozwijających zdolności, zainteresowania i umiejętności uczniów,</w:t>
      </w:r>
    </w:p>
    <w:p w14:paraId="3BE58DDE" w14:textId="77777777" w:rsidR="00A77B3E" w:rsidRPr="00D7067F" w:rsidRDefault="00FB712D">
      <w:pPr>
        <w:keepLines/>
        <w:spacing w:before="120" w:after="120" w:line="360" w:lineRule="auto"/>
        <w:ind w:left="567" w:hanging="227"/>
        <w:rPr>
          <w:color w:val="1F497D" w:themeColor="text2"/>
          <w:u w:color="000000"/>
        </w:rPr>
      </w:pPr>
      <w:r w:rsidRPr="00D7067F">
        <w:rPr>
          <w:color w:val="1F497D" w:themeColor="text2"/>
        </w:rPr>
        <w:t>b) </w:t>
      </w:r>
      <w:r w:rsidRPr="00D7067F">
        <w:rPr>
          <w:color w:val="1F497D" w:themeColor="text2"/>
          <w:u w:color="000000"/>
        </w:rPr>
        <w:t>zwiększenie dostępności do specjalistycznej pomocy psychologiczno-pedagogicznej, logopedycznej i innych,</w:t>
      </w:r>
    </w:p>
    <w:p w14:paraId="70805C35" w14:textId="77777777" w:rsidR="00A77B3E" w:rsidRPr="00D7067F" w:rsidRDefault="00FB712D">
      <w:pPr>
        <w:keepLines/>
        <w:spacing w:before="120" w:after="120" w:line="360" w:lineRule="auto"/>
        <w:ind w:left="567" w:hanging="227"/>
        <w:rPr>
          <w:color w:val="1F497D" w:themeColor="text2"/>
          <w:u w:color="000000"/>
        </w:rPr>
      </w:pPr>
      <w:r w:rsidRPr="00D7067F">
        <w:rPr>
          <w:color w:val="1F497D" w:themeColor="text2"/>
        </w:rPr>
        <w:t>c) </w:t>
      </w:r>
      <w:r w:rsidRPr="00D7067F">
        <w:rPr>
          <w:color w:val="1F497D" w:themeColor="text2"/>
          <w:u w:color="000000"/>
        </w:rPr>
        <w:t>promowanie rozwoju edukacyjnego i zawodowego uczniów oraz współpraca  z rodzicami w tym zakresie,</w:t>
      </w:r>
    </w:p>
    <w:p w14:paraId="075E3FF0" w14:textId="77777777" w:rsidR="00A77B3E" w:rsidRPr="00D7067F" w:rsidRDefault="00FB712D">
      <w:pPr>
        <w:keepLines/>
        <w:spacing w:before="120" w:after="120" w:line="360" w:lineRule="auto"/>
        <w:ind w:left="567" w:hanging="227"/>
        <w:rPr>
          <w:color w:val="1F497D" w:themeColor="text2"/>
          <w:u w:color="000000"/>
        </w:rPr>
      </w:pPr>
      <w:r w:rsidRPr="00D7067F">
        <w:rPr>
          <w:color w:val="1F497D" w:themeColor="text2"/>
        </w:rPr>
        <w:t>d) </w:t>
      </w:r>
      <w:r w:rsidRPr="00D7067F">
        <w:rPr>
          <w:color w:val="1F497D" w:themeColor="text2"/>
          <w:u w:color="000000"/>
        </w:rPr>
        <w:t>organizowanie kampanii i imprez propagujących rozwój  edukacji  dzieci i młodzieży,</w:t>
      </w:r>
    </w:p>
    <w:p w14:paraId="45C79634" w14:textId="77777777" w:rsidR="00A77B3E" w:rsidRPr="00D7067F" w:rsidRDefault="00FB712D">
      <w:pPr>
        <w:keepLines/>
        <w:spacing w:before="120" w:after="120" w:line="360" w:lineRule="auto"/>
        <w:ind w:left="567" w:hanging="227"/>
        <w:rPr>
          <w:color w:val="1F497D" w:themeColor="text2"/>
          <w:u w:color="000000"/>
        </w:rPr>
      </w:pPr>
      <w:r w:rsidRPr="00D7067F">
        <w:rPr>
          <w:color w:val="1F497D" w:themeColor="text2"/>
        </w:rPr>
        <w:t>e) </w:t>
      </w:r>
      <w:r w:rsidRPr="00D7067F">
        <w:rPr>
          <w:color w:val="1F497D" w:themeColor="text2"/>
          <w:u w:color="000000"/>
        </w:rPr>
        <w:t>działalność pro edukacyjną skierowaną do najmłodszych dzieci,</w:t>
      </w:r>
    </w:p>
    <w:p w14:paraId="14DA35B1" w14:textId="4986EB5C" w:rsidR="00A77B3E" w:rsidRPr="00D7067F" w:rsidRDefault="00FB712D">
      <w:pPr>
        <w:keepLines/>
        <w:spacing w:before="120" w:after="120" w:line="360" w:lineRule="auto"/>
        <w:ind w:left="567" w:hanging="227"/>
        <w:rPr>
          <w:color w:val="1F497D" w:themeColor="text2"/>
          <w:u w:color="000000"/>
        </w:rPr>
      </w:pPr>
      <w:r w:rsidRPr="00D7067F">
        <w:rPr>
          <w:color w:val="1F497D" w:themeColor="text2"/>
        </w:rPr>
        <w:t>f) </w:t>
      </w:r>
      <w:r w:rsidRPr="00D7067F">
        <w:rPr>
          <w:color w:val="1F497D" w:themeColor="text2"/>
          <w:u w:color="000000"/>
        </w:rPr>
        <w:t>działania edukacyjne wspierające</w:t>
      </w:r>
      <w:r w:rsidR="00F726C7" w:rsidRPr="00D7067F">
        <w:rPr>
          <w:color w:val="1F497D" w:themeColor="text2"/>
          <w:u w:color="000000"/>
        </w:rPr>
        <w:t xml:space="preserve"> </w:t>
      </w:r>
      <w:r w:rsidRPr="00D7067F">
        <w:rPr>
          <w:color w:val="1F497D" w:themeColor="text2"/>
          <w:u w:color="000000"/>
        </w:rPr>
        <w:t>i terapeutyczne dla dzieci w wieku przedszkolnym</w:t>
      </w:r>
      <w:r w:rsidRPr="00D7067F">
        <w:rPr>
          <w:color w:val="1F497D" w:themeColor="text2"/>
          <w:u w:color="000000"/>
        </w:rPr>
        <w:br/>
        <w:t>i wczesnoszkolnym;</w:t>
      </w:r>
    </w:p>
    <w:p w14:paraId="124A70E4" w14:textId="77777777" w:rsidR="00A77B3E" w:rsidRPr="00D7067F" w:rsidRDefault="00FB712D">
      <w:pPr>
        <w:spacing w:before="120" w:after="120" w:line="360" w:lineRule="auto"/>
        <w:ind w:left="340" w:hanging="227"/>
        <w:rPr>
          <w:color w:val="1F497D" w:themeColor="text2"/>
          <w:u w:color="000000"/>
        </w:rPr>
      </w:pPr>
      <w:r w:rsidRPr="00D7067F">
        <w:rPr>
          <w:color w:val="1F497D" w:themeColor="text2"/>
        </w:rPr>
        <w:t>3) </w:t>
      </w:r>
      <w:r w:rsidRPr="00D7067F">
        <w:rPr>
          <w:b/>
          <w:color w:val="1F497D" w:themeColor="text2"/>
          <w:u w:color="000000"/>
        </w:rPr>
        <w:t>przeciwdziałanie uzależnieniom i  patologiom społecznym</w:t>
      </w:r>
      <w:r w:rsidRPr="00D7067F">
        <w:rPr>
          <w:color w:val="1F497D" w:themeColor="text2"/>
          <w:u w:color="000000"/>
        </w:rPr>
        <w:t xml:space="preserve"> poprzez realizację zadań zawartych w Gminnych Programach: Profilaktyki i Rozwiązywania Problemów Alkoholowych; Przeciwdziałania Narkomanii; Przeciwdziałania Przemocy w Rodzinie oraz Ochronie Ofiar Przemocy w Rodzinie;</w:t>
      </w:r>
    </w:p>
    <w:p w14:paraId="4CD98709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pomoc społeczna, w tym pomoc rodzinom i osobom w trudnej sytuacji życiowej oraz wyrównywanie szans tych rodzin i osób</w:t>
      </w:r>
      <w:r>
        <w:rPr>
          <w:color w:val="000000"/>
          <w:u w:color="000000"/>
        </w:rPr>
        <w:t xml:space="preserve"> poprzez prowadzenie punktu wydawania żywności oraz odzieży w tym pozyskiwanie, transport, magazynowanie i dystrybucja produktów pomocowych;</w:t>
      </w:r>
    </w:p>
    <w:p w14:paraId="501E448D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wspierania rodziny i systemu pieczy zastępczej </w:t>
      </w:r>
      <w:r>
        <w:rPr>
          <w:color w:val="000000"/>
          <w:u w:color="000000"/>
        </w:rPr>
        <w:t>poprzez: wsparcie dla rodzin przeżywających trudności w wypełnianiu funkcji opiekuńczo – wychowawczej;</w:t>
      </w:r>
    </w:p>
    <w:p w14:paraId="3438BEB9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działalności na rzecz dzieci i młodzieży, w tym wypoczynku dzieci i młodzieży </w:t>
      </w:r>
      <w:r>
        <w:rPr>
          <w:color w:val="000000"/>
          <w:u w:color="000000"/>
        </w:rPr>
        <w:t>poprzez organizowanie form wyjazdowych oraz promowanie walorów turystycznych i krajoznawczych;</w:t>
      </w:r>
    </w:p>
    <w:p w14:paraId="7FF98F74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ochrona i promocja zdrowia w tym działalności leczniczej poprzez</w:t>
      </w:r>
      <w:r>
        <w:rPr>
          <w:color w:val="000000"/>
          <w:u w:color="000000"/>
        </w:rPr>
        <w:t xml:space="preserve"> realizację działań </w:t>
      </w:r>
      <w:r>
        <w:rPr>
          <w:color w:val="000000"/>
          <w:u w:color="000000"/>
        </w:rPr>
        <w:br/>
        <w:t>z zakresu profilaktyki i promocji zdrowego  stylu  życia, podnoszenie  poziomu świadomości zdrowotnej  mieszkańców gminy Żychlin poprzez organizację kampanii społecznych, konferencji, warsztatów i innych wydarzeń lokalnych, prowadzenie opieki hospicyjno-paliatywnej dla mieszkańców Gminy Żychlin poprzez zorganizowaną opiekę medyczną, rehabilitacyjną, psychologiczną osobom z chorobą nowotworową.;</w:t>
      </w:r>
    </w:p>
    <w:p w14:paraId="24014396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podtrzymywania i upowszechniania tradycji narodowej, pielęgnowania polskości oraz rozwoju świadomości narodowej, obywatelskiej i kulturowej</w:t>
      </w:r>
      <w:r>
        <w:rPr>
          <w:color w:val="000000"/>
          <w:u w:color="000000"/>
        </w:rPr>
        <w:t xml:space="preserve"> poprzez realizację zadań związanych z upowszechnianiem tradycji i historii poprzez organizowanie lub udział w różnego rodzaju wystawach, festiwalach, wydarzeniach związanych z podtrzymywaniem i upowszechnianiem tradycji oraz wspieranie inicjatyw mających na celu podtrzymywanie </w:t>
      </w:r>
      <w:r>
        <w:rPr>
          <w:color w:val="000000"/>
          <w:u w:color="000000"/>
        </w:rPr>
        <w:lastRenderedPageBreak/>
        <w:t xml:space="preserve">i przekazywanie treści patriotycznych, pielęgnowanie polskości oraz rozwój świadomości narodowej i kulturowej w tym wydawanie publikacji informacyjno-edukacyjnych; </w:t>
      </w:r>
    </w:p>
    <w:p w14:paraId="5F8AA170" w14:textId="77777777" w:rsidR="00A77B3E" w:rsidRPr="00D7067F" w:rsidRDefault="00FB712D">
      <w:pPr>
        <w:spacing w:before="120" w:after="120" w:line="360" w:lineRule="auto"/>
        <w:ind w:left="340" w:hanging="227"/>
        <w:rPr>
          <w:color w:val="1F497D" w:themeColor="text2"/>
          <w:u w:color="000000"/>
        </w:rPr>
      </w:pPr>
      <w:r>
        <w:t>9) </w:t>
      </w:r>
      <w:r w:rsidRPr="00D7067F">
        <w:rPr>
          <w:b/>
          <w:color w:val="1F497D" w:themeColor="text2"/>
          <w:u w:color="000000"/>
        </w:rPr>
        <w:t>działalność na rzecz osób niepełnosprawnych</w:t>
      </w:r>
      <w:r w:rsidRPr="00D7067F">
        <w:rPr>
          <w:color w:val="1F497D" w:themeColor="text2"/>
          <w:u w:color="000000"/>
        </w:rPr>
        <w:t xml:space="preserve"> poprzez aktywne spędzenie wolnego czasu dostosowane do rzeczywistych potrzeb wynikających z niepełnosprawności, organizacji imprez mających na celu integrację osób niepełnosprawnych, umożliwienie osobom udziału w życiu społecznym, kulturalnym, sportowym ze szczególnym uwzględnieniem promowania aktywnego stylu życia aktywizacja osób niepełnosprawnych poprzez udział w zorganizowanej formie rekreacyjno-turystycznej;</w:t>
      </w:r>
    </w:p>
    <w:p w14:paraId="64603E9F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działalność na rzecz osób w wieku emerytalnym</w:t>
      </w:r>
      <w:r>
        <w:rPr>
          <w:color w:val="000000"/>
          <w:u w:color="000000"/>
        </w:rPr>
        <w:t xml:space="preserve"> poprzez aktywizację intelektualną i społeczną w formie organizacji wykładów, prelekcji, warsztatów, promowania aktywnych form spędzania  wolnego czasu dostosowanych do rzeczywistych potrzeb wynikających z wieku emerytalnego w tym poznawanie walorów krajoznawczych, turystycznych, aktywne uczestnictwo w życiu kulturalnym;</w:t>
      </w:r>
    </w:p>
    <w:p w14:paraId="5B4F3A0B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promocja i organizacja wolontariatu poprzez</w:t>
      </w:r>
      <w:r>
        <w:rPr>
          <w:color w:val="000000"/>
          <w:u w:color="000000"/>
        </w:rPr>
        <w:t>: popularyzację idei wolontariatu, realizacji kampanii społecznych promujących wolontariat, kształceniu wolontariuszy, stworzeniu warunków sprzyjających zaangażowaniu się społeczeństwa obywatelskiego mieszkańców Gminy Żychlin w wolontariat;</w:t>
      </w:r>
    </w:p>
    <w:p w14:paraId="0972A180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 xml:space="preserve">ekologia i ochrona zwierząt oraz ochrona dziedzictwa przyrodniczego poprzez: </w:t>
      </w:r>
      <w:r>
        <w:rPr>
          <w:color w:val="000000"/>
          <w:u w:color="000000"/>
        </w:rPr>
        <w:t>działania edukacyjne  i  informacyjne w zakresie ochrony środowiska, ochrony przyrody i ochrony zwierząt, przeciwdziałanie bezdomności zwierząt w tym elektroniczne oznakowanie zwierząt i sterylizacja, promowanie adopcji bezdomnych zwierząt, wsparcie w realizacji działań określonych w Gminnym Programie opieki nad zwierzętami bezdomnymi oraz zapobiegania bezdomności zwierząt;</w:t>
      </w:r>
    </w:p>
    <w:p w14:paraId="0DAA5563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 xml:space="preserve">udzielania nieodpłatnej pomocy prawnej oraz zwiększenia świadomości prawnej społeczeństwa poprzez: </w:t>
      </w:r>
      <w:r>
        <w:rPr>
          <w:color w:val="000000"/>
          <w:u w:color="000000"/>
        </w:rPr>
        <w:t>zwiększenie dostępności do specjalistycznej pomocy prawnej.</w:t>
      </w:r>
    </w:p>
    <w:p w14:paraId="5A9A7F0B" w14:textId="77777777" w:rsidR="00A77B3E" w:rsidRDefault="00FB712D">
      <w:pPr>
        <w:spacing w:before="120" w:after="120" w:line="360" w:lineRule="auto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14:paraId="7408BF28" w14:textId="77777777" w:rsidR="00A77B3E" w:rsidRDefault="00FB712D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i sposób realizacji programu</w:t>
      </w:r>
    </w:p>
    <w:p w14:paraId="0E9A4C88" w14:textId="51D58A1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 xml:space="preserve">Program realizowany będzie w okresie </w:t>
      </w:r>
      <w:r>
        <w:rPr>
          <w:color w:val="000000"/>
          <w:u w:val="single" w:color="000000"/>
        </w:rPr>
        <w:t>od 1 stycznia 202</w:t>
      </w:r>
      <w:r w:rsidR="00D1543B">
        <w:rPr>
          <w:color w:val="000000"/>
          <w:u w:val="single" w:color="000000"/>
        </w:rPr>
        <w:t>4</w:t>
      </w:r>
      <w:r>
        <w:rPr>
          <w:color w:val="000000"/>
          <w:u w:val="single" w:color="000000"/>
        </w:rPr>
        <w:t> r. do 31 grudnia 202</w:t>
      </w:r>
      <w:r w:rsidR="00D1543B">
        <w:rPr>
          <w:color w:val="000000"/>
          <w:u w:val="single" w:color="000000"/>
        </w:rPr>
        <w:t>4</w:t>
      </w:r>
      <w:r>
        <w:rPr>
          <w:color w:val="000000"/>
          <w:u w:val="single" w:color="000000"/>
        </w:rPr>
        <w:t> r.</w:t>
      </w:r>
    </w:p>
    <w:p w14:paraId="5076BF91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Terminy realizacji poszczególnych zadań programu określony będzie w otwartym konkursie ofert.</w:t>
      </w:r>
    </w:p>
    <w:p w14:paraId="76A0066C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Za realizację programu odpowiedzialny jest Referat Gminne Centrum Promocji</w:t>
      </w:r>
      <w:r>
        <w:rPr>
          <w:color w:val="000000"/>
          <w:u w:color="000000"/>
        </w:rPr>
        <w:br/>
        <w:t>i Informacji Urzędu.</w:t>
      </w:r>
    </w:p>
    <w:p w14:paraId="74235AE3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Program realizuje się poprzez:</w:t>
      </w:r>
    </w:p>
    <w:p w14:paraId="0B62A7D6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prowadzenie otwartych konkursów ofert na realizację zadań publicznych;</w:t>
      </w:r>
    </w:p>
    <w:p w14:paraId="62CD6979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realizacji zadań w trybie pozakonkursowym;</w:t>
      </w:r>
    </w:p>
    <w:p w14:paraId="7D5431A7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współpracę Burmistrza, urzędu, organizacji i mieszkańców w realizacji zadań publicznych,</w:t>
      </w:r>
      <w:r>
        <w:rPr>
          <w:color w:val="000000"/>
          <w:u w:color="000000"/>
        </w:rPr>
        <w:br/>
        <w:t>w tym przeprowadzanie konsultacji społecznych;</w:t>
      </w:r>
    </w:p>
    <w:p w14:paraId="2201C6AF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pracę Komisji Konkursowej do opiniowania ofert w otwartych konkursach.</w:t>
      </w:r>
    </w:p>
    <w:p w14:paraId="392FFA85" w14:textId="77777777" w:rsidR="00A77B3E" w:rsidRDefault="00FB712D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przeznaczonych na realizację programu</w:t>
      </w:r>
    </w:p>
    <w:p w14:paraId="00AA9D15" w14:textId="1237D94F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Wysokość środków finansowych przeznaczonych na realizację zadań publicznych określi uchwała budżetowa gminy na rok 202</w:t>
      </w:r>
      <w:r w:rsidR="002E6F17">
        <w:rPr>
          <w:color w:val="000000"/>
          <w:u w:color="000000"/>
        </w:rPr>
        <w:t>3</w:t>
      </w:r>
      <w:r>
        <w:rPr>
          <w:color w:val="000000"/>
          <w:u w:color="000000"/>
        </w:rPr>
        <w:t>:</w:t>
      </w:r>
    </w:p>
    <w:p w14:paraId="2C58DD29" w14:textId="398B3D8F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realizację zadań publicznych objętych programem planuje się przeznaczyć co najmniej</w:t>
      </w:r>
      <w:r>
        <w:rPr>
          <w:color w:val="000000"/>
          <w:u w:color="000000"/>
        </w:rPr>
        <w:br/>
      </w:r>
      <w:r w:rsidRPr="00651FB2">
        <w:rPr>
          <w:u w:color="000000"/>
        </w:rPr>
        <w:t>w roku 202</w:t>
      </w:r>
      <w:r w:rsidR="00D1543B">
        <w:rPr>
          <w:u w:color="000000"/>
        </w:rPr>
        <w:t>4</w:t>
      </w:r>
      <w:r w:rsidRPr="00651FB2">
        <w:rPr>
          <w:u w:color="000000"/>
        </w:rPr>
        <w:t> kwotę – 1</w:t>
      </w:r>
      <w:r w:rsidR="005715A7" w:rsidRPr="00651FB2">
        <w:rPr>
          <w:u w:color="000000"/>
        </w:rPr>
        <w:t>67 110,00</w:t>
      </w:r>
      <w:r w:rsidRPr="00651FB2">
        <w:rPr>
          <w:u w:color="000000"/>
        </w:rPr>
        <w:t> złotych.</w:t>
      </w:r>
      <w:r>
        <w:rPr>
          <w:color w:val="000000"/>
          <w:u w:color="000000"/>
        </w:rPr>
        <w:t xml:space="preserve"> Dopuszcza się możliwość udzielania organizacjom dotacji celowej jako ich wkładu własnego niezbędnego do realizacji projektów współfinansowanych ze środków UE;</w:t>
      </w:r>
    </w:p>
    <w:p w14:paraId="68294004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realizację zadań w trybie pozakonkursowym na podstawie art. 19 a ustawy o działalności pożytku publicznego i o wolontariacie przyznawane będą dodatkowe środki w miarę możliwości finansowych gminy, po uznaniu celowości i zasadności realizacji wnioskowanych zadań jednak nie więcej niż 20 % dotacji planowanych w roku budżetowym na realizację zadań publicznych w ramach otwartych konkursów.</w:t>
      </w:r>
    </w:p>
    <w:p w14:paraId="1189C1CB" w14:textId="77777777" w:rsidR="00A77B3E" w:rsidRDefault="00FB712D">
      <w:pPr>
        <w:keepNext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6CDC4CEE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Burmistrz dokonuje kontroli i oceny realizacji zadań publicznych na zasadach określonych w ustawie.</w:t>
      </w:r>
    </w:p>
    <w:p w14:paraId="5A802B8A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Oceny realizacji programu dokonuje się według następujących mierników:</w:t>
      </w:r>
    </w:p>
    <w:p w14:paraId="02132853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ogłoszonych otwartych konkursów ofert;</w:t>
      </w:r>
    </w:p>
    <w:p w14:paraId="33FEADCD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otwartych konkursach ofert, w tym liczba organizacji;</w:t>
      </w:r>
    </w:p>
    <w:p w14:paraId="4C5E6D69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osób zaangażowanych w realizację programu;</w:t>
      </w:r>
    </w:p>
    <w:p w14:paraId="5D98411D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liczba beneficjentów zrealizowanych zadań;</w:t>
      </w:r>
    </w:p>
    <w:p w14:paraId="3506EBEC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wysokość środków przeznaczonych w budżecie na realizację programu;</w:t>
      </w:r>
    </w:p>
    <w:p w14:paraId="65959646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wysokość środków zaangażowanych przez organizacje na realizację programu;</w:t>
      </w:r>
    </w:p>
    <w:p w14:paraId="36B2D798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wysokość zwróconych środków;</w:t>
      </w:r>
    </w:p>
    <w:p w14:paraId="0605A5BC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Burmistrz składa radzie sprawozdanie z realizacji programu w terminie do 31 maja następnego roku.</w:t>
      </w:r>
    </w:p>
    <w:p w14:paraId="21B3C3AA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22. </w:t>
      </w:r>
      <w:r>
        <w:rPr>
          <w:color w:val="000000"/>
          <w:u w:color="000000"/>
        </w:rPr>
        <w:t>Organizacje mogą składać burmistrzowi wnioski i uwagi dotyczące realizacji programu.</w:t>
      </w:r>
    </w:p>
    <w:p w14:paraId="0866043D" w14:textId="77777777" w:rsidR="00A77B3E" w:rsidRDefault="00FB712D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 tworzenia programu, przebieg konsultacji</w:t>
      </w:r>
    </w:p>
    <w:p w14:paraId="4CBD4378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Projekt programu przygotowywany jest po analizie sprawozdania z realizacji programu, ocenie ewaluacji programu oraz po zebraniu uwag i wniosków organizacji po przeprowadzeniu konsultacji z organizacjami.</w:t>
      </w:r>
    </w:p>
    <w:p w14:paraId="13D22BFC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Projekt programu opracowywany jest przez Referat Gminne Centrum Promocji</w:t>
      </w:r>
      <w:r>
        <w:rPr>
          <w:color w:val="000000"/>
          <w:u w:color="000000"/>
        </w:rPr>
        <w:br/>
        <w:t>i Informacji Urzędu Gminy w Żychlinie.</w:t>
      </w:r>
    </w:p>
    <w:p w14:paraId="00EE30C7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Burmistrz przeprowadza konsultacje programu z organizacjami na podstawie Uchwały Nr XXV/120/16 Rady Miejskiej w Żychlinie z dnia 26 października 2016r. w sprawie określenia zasad i trybu przeprowadzania konsultacji społecznych.</w:t>
      </w:r>
    </w:p>
    <w:p w14:paraId="4CD1E7AF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Konsultacje z organizacjami mogą być prowadzone w formie:</w:t>
      </w:r>
    </w:p>
    <w:p w14:paraId="2BB1F08E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protokołowanego, otwartego spotkania z przedstawicielami organizacji z możliwością składania opinii i uwag dotyczących konsultowanego zagadnienia;</w:t>
      </w:r>
    </w:p>
    <w:p w14:paraId="64663D91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spotkań lub warsztatów dla przedstawicieli organizacji, umożliwiających zdobycie wiedzy na temat konsultowanego przedsięwzięcia i wypracowanie rozwiązań dotyczących wybranych dziedzin współpracy;</w:t>
      </w:r>
    </w:p>
    <w:p w14:paraId="4154D68B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zbieranie opinii, uwag lub propozycji na piśmie, w tym drogą elektroniczną, z możliwością wykorzystania formularza konsultacyjnego.</w:t>
      </w:r>
    </w:p>
    <w:p w14:paraId="6EB7576D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Burmistrz zamieszcza ogłoszenie o konsultacjach podając cel konsultacji, przedmiot konsultacji, czas rozpoczęcia i zakończenia konsultacji, formę przeprowadzenia, zasięg oraz nazwę komórki organizacyjnej odpowiedzialnej za przeprowadzenie konsultacji na stronie internetowej oraz na tablicy ogłoszeń urzędu.</w:t>
      </w:r>
    </w:p>
    <w:p w14:paraId="0AA1F500" w14:textId="77777777" w:rsidR="00A77B3E" w:rsidRDefault="00FB712D">
      <w:pPr>
        <w:keepNext/>
        <w:keepLines/>
        <w:spacing w:line="360" w:lineRule="auto"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Powoływanie, zasady działania komisji konkursowej do opiniowania ofert w otwartych konkursach ofert</w:t>
      </w:r>
    </w:p>
    <w:p w14:paraId="0240B2FB" w14:textId="5F9EAF93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 w:rsidR="00D547FB">
        <w:t>Komisja</w:t>
      </w:r>
      <w:r w:rsidR="005470AC">
        <w:t xml:space="preserve"> powoływana jest w drodze zarządzenia w celu op</w:t>
      </w:r>
      <w:r w:rsidR="00E679FF">
        <w:t xml:space="preserve">iniowania </w:t>
      </w:r>
      <w:r w:rsidR="005470AC">
        <w:t>złożonych ofert zgodnie z zapisami ustawy</w:t>
      </w:r>
      <w:r w:rsidR="00173E27">
        <w:t>. Członków komisji będących przedstawicielami organizacji</w:t>
      </w:r>
      <w:r w:rsidR="00E679FF">
        <w:t xml:space="preserve"> pozarządowych powołuje się z spośród kandydatów wskazanych na piśmie lub drogą elektroniczną przez organizacje pozarządowe.</w:t>
      </w:r>
    </w:p>
    <w:p w14:paraId="071F0095" w14:textId="77777777" w:rsidR="00A77B3E" w:rsidRDefault="00FB712D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opiniuje oferty na posiedzeniach:</w:t>
      </w:r>
    </w:p>
    <w:p w14:paraId="4B660CDA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posiedzenie Komisji zwołuje i prowadzi przewodniczący, a w przypadku jego nieobecności wyznaczony przez przewodniczącego członek Komisji;</w:t>
      </w:r>
    </w:p>
    <w:p w14:paraId="739E35E7" w14:textId="77777777" w:rsidR="00E679FF" w:rsidRDefault="00E679FF">
      <w:pPr>
        <w:spacing w:before="120" w:after="120" w:line="360" w:lineRule="auto"/>
        <w:ind w:left="340" w:hanging="227"/>
        <w:rPr>
          <w:color w:val="000000"/>
          <w:u w:color="000000"/>
        </w:rPr>
      </w:pPr>
    </w:p>
    <w:p w14:paraId="2507E4EC" w14:textId="77777777" w:rsidR="00A77B3E" w:rsidRDefault="00FB712D">
      <w:pPr>
        <w:spacing w:before="120" w:after="120" w:line="360" w:lineRule="auto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do ważności obrad niezbędna jest obecność co najmniej 50% składu jej członków;</w:t>
      </w:r>
    </w:p>
    <w:p w14:paraId="3AE60535" w14:textId="77777777" w:rsidR="00A77B3E" w:rsidRDefault="00FB712D">
      <w:pPr>
        <w:keepNext/>
        <w:spacing w:before="120" w:after="120"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przewodniczący i członkowie komisji przed pierwszym posiedzeniem składają oświadczenia, że nie pozostają w takim stosunku prawnym lub faktycznym z podmiotami biorącymi udział w konkursie, który może budzić uzasadnioną wątpliwość co do bezstronności podczas oceniania ofert (członkowie komisji podpisują deklarację bezstronności i w przypadku powiązań z oferentem nie uczestniczą w podejmowaniu decyzji).</w:t>
      </w:r>
    </w:p>
    <w:sectPr w:rsidR="00A77B3E">
      <w:footerReference w:type="default" r:id="rId9"/>
      <w:endnotePr>
        <w:numFmt w:val="decimal"/>
      </w:endnotePr>
      <w:pgSz w:w="11906" w:h="16838"/>
      <w:pgMar w:top="1134" w:right="113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6C27" w14:textId="77777777" w:rsidR="005C6C0A" w:rsidRDefault="005C6C0A">
      <w:r>
        <w:separator/>
      </w:r>
    </w:p>
  </w:endnote>
  <w:endnote w:type="continuationSeparator" w:id="0">
    <w:p w14:paraId="19891D40" w14:textId="77777777" w:rsidR="005C6C0A" w:rsidRDefault="005C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3118"/>
    </w:tblGrid>
    <w:tr w:rsidR="0077030C" w14:paraId="04E2337B" w14:textId="77777777"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74D1B7" w14:textId="77777777" w:rsidR="0077030C" w:rsidRDefault="00FB712D">
          <w:pPr>
            <w:jc w:val="left"/>
            <w:rPr>
              <w:sz w:val="18"/>
            </w:rPr>
          </w:pPr>
          <w:r>
            <w:rPr>
              <w:sz w:val="18"/>
            </w:rPr>
            <w:t>Id: AA906035-A383-4134-B2C4-506B6975F002. Projekt</w:t>
          </w:r>
        </w:p>
      </w:tc>
      <w:tc>
        <w:tcPr>
          <w:tcW w:w="311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9E16ED" w14:textId="1D8FAED1" w:rsidR="0077030C" w:rsidRDefault="00FB71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D1E8D"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 w:rsidR="002D1E8D"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</w:p>
      </w:tc>
    </w:tr>
  </w:tbl>
  <w:p w14:paraId="74DD9DB1" w14:textId="77777777" w:rsidR="0077030C" w:rsidRDefault="007703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2744" w14:textId="77777777" w:rsidR="005C6C0A" w:rsidRDefault="005C6C0A">
      <w:r>
        <w:separator/>
      </w:r>
    </w:p>
  </w:footnote>
  <w:footnote w:type="continuationSeparator" w:id="0">
    <w:p w14:paraId="283C8CD2" w14:textId="77777777" w:rsidR="005C6C0A" w:rsidRDefault="005C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075"/>
    <w:rsid w:val="0007045F"/>
    <w:rsid w:val="000A72CD"/>
    <w:rsid w:val="000D1A5A"/>
    <w:rsid w:val="0017282F"/>
    <w:rsid w:val="00173E27"/>
    <w:rsid w:val="0018707A"/>
    <w:rsid w:val="00254D87"/>
    <w:rsid w:val="002861EE"/>
    <w:rsid w:val="002D1E8D"/>
    <w:rsid w:val="002E5DAB"/>
    <w:rsid w:val="002E6F17"/>
    <w:rsid w:val="00314AB5"/>
    <w:rsid w:val="00316289"/>
    <w:rsid w:val="00362E92"/>
    <w:rsid w:val="003656B6"/>
    <w:rsid w:val="00385062"/>
    <w:rsid w:val="00386DF6"/>
    <w:rsid w:val="00474E88"/>
    <w:rsid w:val="0053201B"/>
    <w:rsid w:val="005436BC"/>
    <w:rsid w:val="005470AC"/>
    <w:rsid w:val="005662F7"/>
    <w:rsid w:val="005715A7"/>
    <w:rsid w:val="005C6C0A"/>
    <w:rsid w:val="005D77FF"/>
    <w:rsid w:val="00651FB2"/>
    <w:rsid w:val="00654053"/>
    <w:rsid w:val="007018E0"/>
    <w:rsid w:val="0077030C"/>
    <w:rsid w:val="007B2E8E"/>
    <w:rsid w:val="008128FD"/>
    <w:rsid w:val="008E3A6B"/>
    <w:rsid w:val="00A478B2"/>
    <w:rsid w:val="00A52044"/>
    <w:rsid w:val="00A77B3E"/>
    <w:rsid w:val="00AA270E"/>
    <w:rsid w:val="00AD5244"/>
    <w:rsid w:val="00B00FC5"/>
    <w:rsid w:val="00BB1676"/>
    <w:rsid w:val="00C16468"/>
    <w:rsid w:val="00C273D1"/>
    <w:rsid w:val="00C86555"/>
    <w:rsid w:val="00C93E07"/>
    <w:rsid w:val="00CA2A55"/>
    <w:rsid w:val="00CE22D6"/>
    <w:rsid w:val="00CE342D"/>
    <w:rsid w:val="00D1543B"/>
    <w:rsid w:val="00D50A93"/>
    <w:rsid w:val="00D547FB"/>
    <w:rsid w:val="00D643EF"/>
    <w:rsid w:val="00D7067F"/>
    <w:rsid w:val="00E340FD"/>
    <w:rsid w:val="00E34664"/>
    <w:rsid w:val="00E41C97"/>
    <w:rsid w:val="00E679FF"/>
    <w:rsid w:val="00F22579"/>
    <w:rsid w:val="00F50C7C"/>
    <w:rsid w:val="00F7026C"/>
    <w:rsid w:val="00F726C7"/>
    <w:rsid w:val="00F7623C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237A7A"/>
  <w15:docId w15:val="{95E287B9-C990-4D8A-8998-04A54420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2D1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1E8D"/>
    <w:rPr>
      <w:rFonts w:ascii="Arial" w:eastAsia="Arial" w:hAnsi="Arial" w:cs="Arial"/>
      <w:sz w:val="22"/>
      <w:szCs w:val="24"/>
    </w:rPr>
  </w:style>
  <w:style w:type="paragraph" w:styleId="Stopka">
    <w:name w:val="footer"/>
    <w:basedOn w:val="Normalny"/>
    <w:link w:val="StopkaZnak"/>
    <w:unhideWhenUsed/>
    <w:rsid w:val="002D1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1E8D"/>
    <w:rPr>
      <w:rFonts w:ascii="Arial" w:eastAsia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11" ma:contentTypeDescription="Utwórz nowy dokument." ma:contentTypeScope="" ma:versionID="7fddf13ce955c5ac285054b9b382973b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79aa95c63cf07fa86ad824382791ae57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EFA43-81AD-4A53-87BC-439A03CA11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DC2B2-D117-4A8A-8136-007AB6457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BCFA3-8C43-479A-B4B6-307CB3C07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2895</Words>
  <Characters>20362</Characters>
  <Application>Microsoft Office Word</Application>
  <DocSecurity>0</DocSecurity>
  <Lines>169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Żychlinie</Company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„Programu Współpracy Gminy Żychlin z^organizacjami pozarządowymi i^innymi podmiotami prowadzącymi działalność  pożytku publicznego na rok 2022”</dc:subject>
  <dc:creator>monika.charazka</dc:creator>
  <cp:lastModifiedBy>Edyta Ledzion</cp:lastModifiedBy>
  <cp:revision>55</cp:revision>
  <dcterms:created xsi:type="dcterms:W3CDTF">2022-10-06T08:33:00Z</dcterms:created>
  <dcterms:modified xsi:type="dcterms:W3CDTF">2023-10-02T10:47:00Z</dcterms:modified>
  <cp:category>Akt prawny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monika.charazka@gminazychlin.pl</vt:lpwstr>
  </property>
  <property fmtid="{D5CDD505-2E9C-101B-9397-08002B2CF9AE}" pid="5" name="MSIP_Label_ea8111db-c44f-4468-bd18-89485f561d7d_SetDate">
    <vt:lpwstr>2021-11-08T09:07:34.4873851Z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e10f2013-525b-4bde-8241-0401ea8a09a3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0x0101008D9D4E1955F2C54CA1304CC60FBC2915</vt:lpwstr>
  </property>
</Properties>
</file>